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85" w:rsidRPr="00716AE3" w:rsidRDefault="00F66D85" w:rsidP="00F66D85">
      <w:pPr>
        <w:tabs>
          <w:tab w:val="num" w:pos="1068"/>
        </w:tabs>
        <w:ind w:firstLine="708"/>
        <w:jc w:val="right"/>
        <w:rPr>
          <w:sz w:val="28"/>
          <w:szCs w:val="28"/>
        </w:rPr>
      </w:pPr>
      <w:r w:rsidRPr="00716AE3">
        <w:rPr>
          <w:sz w:val="28"/>
          <w:szCs w:val="28"/>
        </w:rPr>
        <w:t xml:space="preserve">Приложение </w:t>
      </w:r>
    </w:p>
    <w:p w:rsidR="00716AE3" w:rsidRPr="00716AE3" w:rsidRDefault="00F66D85" w:rsidP="00F66D85">
      <w:pPr>
        <w:tabs>
          <w:tab w:val="num" w:pos="1068"/>
        </w:tabs>
        <w:ind w:firstLine="708"/>
        <w:jc w:val="right"/>
        <w:rPr>
          <w:sz w:val="28"/>
          <w:szCs w:val="28"/>
        </w:rPr>
      </w:pPr>
      <w:r w:rsidRPr="00716AE3">
        <w:rPr>
          <w:sz w:val="28"/>
          <w:szCs w:val="28"/>
        </w:rPr>
        <w:t xml:space="preserve">к постановлению </w:t>
      </w:r>
    </w:p>
    <w:p w:rsidR="00F66D85" w:rsidRPr="00716AE3" w:rsidRDefault="00F66D85" w:rsidP="00F66D85">
      <w:pPr>
        <w:tabs>
          <w:tab w:val="num" w:pos="1068"/>
        </w:tabs>
        <w:ind w:firstLine="708"/>
        <w:jc w:val="right"/>
        <w:rPr>
          <w:sz w:val="28"/>
          <w:szCs w:val="28"/>
        </w:rPr>
      </w:pPr>
      <w:r w:rsidRPr="00716AE3">
        <w:rPr>
          <w:sz w:val="28"/>
          <w:szCs w:val="28"/>
        </w:rPr>
        <w:t xml:space="preserve">Исполкома Профсоюза </w:t>
      </w:r>
    </w:p>
    <w:p w:rsidR="00F66D85" w:rsidRPr="00716AE3" w:rsidRDefault="00F66D85" w:rsidP="00F66D85">
      <w:pPr>
        <w:tabs>
          <w:tab w:val="num" w:pos="1068"/>
        </w:tabs>
        <w:ind w:firstLine="708"/>
        <w:jc w:val="right"/>
        <w:rPr>
          <w:sz w:val="28"/>
          <w:szCs w:val="28"/>
        </w:rPr>
      </w:pPr>
      <w:r w:rsidRPr="00716AE3">
        <w:rPr>
          <w:sz w:val="28"/>
          <w:szCs w:val="28"/>
        </w:rPr>
        <w:t>от 22 декабря 2014г. № 22-</w:t>
      </w:r>
      <w:r w:rsidR="00716AE3" w:rsidRPr="00716AE3">
        <w:rPr>
          <w:sz w:val="28"/>
          <w:szCs w:val="28"/>
        </w:rPr>
        <w:t>1</w:t>
      </w:r>
      <w:r w:rsidR="00596713">
        <w:rPr>
          <w:sz w:val="28"/>
          <w:szCs w:val="28"/>
        </w:rPr>
        <w:t>6</w:t>
      </w:r>
      <w:r w:rsidRPr="00716AE3">
        <w:rPr>
          <w:sz w:val="28"/>
          <w:szCs w:val="28"/>
        </w:rPr>
        <w:t xml:space="preserve"> </w:t>
      </w:r>
    </w:p>
    <w:p w:rsidR="00F66D85" w:rsidRDefault="00F66D85" w:rsidP="00F66D85">
      <w:pPr>
        <w:tabs>
          <w:tab w:val="num" w:pos="1068"/>
        </w:tabs>
        <w:ind w:firstLine="708"/>
        <w:jc w:val="both"/>
        <w:rPr>
          <w:b/>
          <w:sz w:val="28"/>
          <w:szCs w:val="28"/>
        </w:rPr>
      </w:pPr>
    </w:p>
    <w:p w:rsidR="00F66D85" w:rsidRDefault="00B67A52" w:rsidP="00B67A52">
      <w:pPr>
        <w:tabs>
          <w:tab w:val="num" w:pos="1068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911AF3" w:rsidRDefault="00B67A52" w:rsidP="00B67A52">
      <w:pPr>
        <w:tabs>
          <w:tab w:val="num" w:pos="1068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подведении итогов Всероссийского конкурса </w:t>
      </w:r>
    </w:p>
    <w:p w:rsidR="00911AF3" w:rsidRDefault="00B67A52" w:rsidP="00B67A52">
      <w:pPr>
        <w:tabs>
          <w:tab w:val="num" w:pos="1068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лучший коллективный договор </w:t>
      </w:r>
    </w:p>
    <w:p w:rsidR="00B67A52" w:rsidRDefault="00B67A52" w:rsidP="00B67A52">
      <w:pPr>
        <w:tabs>
          <w:tab w:val="num" w:pos="1068"/>
        </w:tabs>
        <w:ind w:firstLine="708"/>
        <w:jc w:val="center"/>
        <w:rPr>
          <w:b/>
          <w:sz w:val="28"/>
          <w:szCs w:val="28"/>
        </w:rPr>
      </w:pPr>
      <w:r w:rsidRPr="00B67A52">
        <w:rPr>
          <w:b/>
          <w:sz w:val="28"/>
          <w:szCs w:val="28"/>
        </w:rPr>
        <w:t>образовательной организации высшего образования</w:t>
      </w:r>
    </w:p>
    <w:p w:rsidR="00B67A52" w:rsidRDefault="00B67A52" w:rsidP="00F66D85">
      <w:pPr>
        <w:tabs>
          <w:tab w:val="num" w:pos="1068"/>
        </w:tabs>
        <w:ind w:firstLine="708"/>
        <w:jc w:val="both"/>
        <w:rPr>
          <w:b/>
          <w:sz w:val="28"/>
          <w:szCs w:val="28"/>
        </w:rPr>
      </w:pPr>
    </w:p>
    <w:p w:rsidR="00F66D85" w:rsidRPr="00637C1F" w:rsidRDefault="00F66D85" w:rsidP="00F66D85">
      <w:pPr>
        <w:tabs>
          <w:tab w:val="num" w:pos="1068"/>
        </w:tabs>
        <w:ind w:firstLine="708"/>
        <w:jc w:val="both"/>
        <w:rPr>
          <w:sz w:val="28"/>
          <w:szCs w:val="28"/>
        </w:rPr>
      </w:pPr>
      <w:r w:rsidRPr="00637C1F">
        <w:rPr>
          <w:b/>
          <w:sz w:val="28"/>
          <w:szCs w:val="28"/>
        </w:rPr>
        <w:t>Значение правовой эффективности содержания (Кэф)</w:t>
      </w:r>
      <w:r w:rsidRPr="00637C1F">
        <w:rPr>
          <w:sz w:val="28"/>
          <w:szCs w:val="28"/>
        </w:rPr>
        <w:t xml:space="preserve"> коллективного договора определялось по отраслевой методике анализа коллективно-договорных актов как сумма значений четырех основных коэффициентов:</w:t>
      </w:r>
    </w:p>
    <w:p w:rsidR="00F66D85" w:rsidRPr="00637C1F" w:rsidRDefault="00F66D85" w:rsidP="00F66D85">
      <w:pPr>
        <w:tabs>
          <w:tab w:val="num" w:pos="1068"/>
        </w:tabs>
        <w:ind w:firstLine="708"/>
        <w:jc w:val="both"/>
        <w:rPr>
          <w:sz w:val="28"/>
          <w:szCs w:val="28"/>
        </w:rPr>
      </w:pPr>
      <w:r w:rsidRPr="00637C1F">
        <w:rPr>
          <w:sz w:val="28"/>
          <w:szCs w:val="28"/>
        </w:rPr>
        <w:t>1. Эффективность решения вопросов, относящихся к сфере трудовых отношений (Ктр): трудовой договор и занятость (ДОГ), рабочее время (РВ) и время отдыха (ВО), оплата труда (ЗП), охрана труда (ОТ). (Фактически, 60% содержания договора);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637C1F">
        <w:rPr>
          <w:sz w:val="28"/>
          <w:szCs w:val="28"/>
        </w:rPr>
        <w:t>2. Эффективность решения вопросов, относящихся к сфере социальных отношений сторон (Ксц) определялась качеством договоренностей по социальной поддержке работников в вопросах: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637C1F">
        <w:rPr>
          <w:sz w:val="28"/>
          <w:szCs w:val="28"/>
        </w:rPr>
        <w:t>- медицинского страхования,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637C1F">
        <w:rPr>
          <w:sz w:val="28"/>
          <w:szCs w:val="28"/>
        </w:rPr>
        <w:t>- оздоровления, санаторно-курортного лечения,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637C1F">
        <w:rPr>
          <w:sz w:val="28"/>
          <w:szCs w:val="28"/>
        </w:rPr>
        <w:t>- улучшения жилищных условий,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637C1F">
        <w:rPr>
          <w:sz w:val="28"/>
          <w:szCs w:val="28"/>
        </w:rPr>
        <w:t>- отдых работников, отдых и оздоровление их детей,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637C1F">
        <w:rPr>
          <w:sz w:val="28"/>
          <w:szCs w:val="28"/>
        </w:rPr>
        <w:t>- материальная помощь работникам, не работающим ветеранам,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637C1F">
        <w:rPr>
          <w:sz w:val="28"/>
          <w:szCs w:val="28"/>
        </w:rPr>
        <w:t>- дополнительное пенсионное страхование;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637C1F">
        <w:rPr>
          <w:sz w:val="28"/>
          <w:szCs w:val="28"/>
        </w:rPr>
        <w:t>- и т.п.</w:t>
      </w:r>
    </w:p>
    <w:p w:rsidR="00F66D85" w:rsidRPr="00637C1F" w:rsidRDefault="00F66D85" w:rsidP="00F66D85">
      <w:pPr>
        <w:ind w:firstLine="680"/>
        <w:jc w:val="both"/>
        <w:rPr>
          <w:sz w:val="28"/>
          <w:szCs w:val="28"/>
        </w:rPr>
      </w:pPr>
      <w:r w:rsidRPr="00637C1F">
        <w:rPr>
          <w:sz w:val="28"/>
          <w:szCs w:val="28"/>
        </w:rPr>
        <w:t>3. Эффективность решения вопросов обеспечения работодателем условий и гарантий деятельности профкома как представительного органа работников (Кгдп);</w:t>
      </w:r>
    </w:p>
    <w:p w:rsidR="00F66D85" w:rsidRPr="00637C1F" w:rsidRDefault="00F66D85" w:rsidP="00F66D85">
      <w:pPr>
        <w:ind w:firstLine="680"/>
        <w:jc w:val="both"/>
        <w:rPr>
          <w:sz w:val="28"/>
          <w:szCs w:val="28"/>
        </w:rPr>
      </w:pPr>
      <w:r w:rsidRPr="00637C1F">
        <w:rPr>
          <w:sz w:val="28"/>
          <w:szCs w:val="28"/>
        </w:rPr>
        <w:t xml:space="preserve">4. Эффективность решения вопросов взаимоотношения сторон, их представителей как социальных партнеров в процессах заключения и выполнения договора (Кпсп), которая определялась пунктами, содержащимися в разделах договора, посвященных вопросам заключения договора, его выполнения и сферы действия, полномочности сторон и их ответственности. 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37C1F">
        <w:rPr>
          <w:sz w:val="28"/>
          <w:szCs w:val="28"/>
        </w:rPr>
        <w:t>Для характеристики доли пунктов, за счет которых обеспечивается эффективность содержания договора, использовался коэффициент значимости пунктов (К</w:t>
      </w:r>
      <w:r w:rsidRPr="00637C1F">
        <w:rPr>
          <w:sz w:val="28"/>
          <w:szCs w:val="28"/>
          <w:vertAlign w:val="subscript"/>
        </w:rPr>
        <w:t>ЗН</w:t>
      </w:r>
      <w:r w:rsidRPr="00637C1F">
        <w:rPr>
          <w:sz w:val="28"/>
          <w:szCs w:val="28"/>
        </w:rPr>
        <w:t>).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637C1F">
        <w:rPr>
          <w:sz w:val="28"/>
          <w:szCs w:val="28"/>
        </w:rPr>
        <w:t xml:space="preserve">Кроме основных показателей учитывались </w:t>
      </w:r>
      <w:r w:rsidRPr="00CA729A">
        <w:rPr>
          <w:b/>
          <w:sz w:val="28"/>
          <w:szCs w:val="28"/>
        </w:rPr>
        <w:t>три дополнительных</w:t>
      </w:r>
      <w:r>
        <w:rPr>
          <w:sz w:val="28"/>
          <w:szCs w:val="28"/>
        </w:rPr>
        <w:t>:</w:t>
      </w:r>
    </w:p>
    <w:p w:rsidR="00F66D85" w:rsidRPr="00CA729A" w:rsidRDefault="00F66D85" w:rsidP="00F66D85">
      <w:pPr>
        <w:ind w:firstLine="708"/>
        <w:jc w:val="both"/>
        <w:rPr>
          <w:sz w:val="28"/>
          <w:szCs w:val="28"/>
        </w:rPr>
      </w:pPr>
      <w:r w:rsidRPr="00CA729A">
        <w:rPr>
          <w:sz w:val="28"/>
          <w:szCs w:val="28"/>
        </w:rPr>
        <w:t>1. Показатель, характеризующий состав Приложений к коллективному договору и степень их значимости для правового регулирования вопросов социально-трудовых  отношений  в вузе (Кпрж)</w:t>
      </w:r>
      <w:r>
        <w:rPr>
          <w:sz w:val="28"/>
          <w:szCs w:val="28"/>
        </w:rPr>
        <w:t>,</w:t>
      </w:r>
      <w:r w:rsidRPr="00CA729A">
        <w:rPr>
          <w:sz w:val="28"/>
          <w:szCs w:val="28"/>
        </w:rPr>
        <w:t xml:space="preserve"> приведенных в </w:t>
      </w:r>
      <w:r w:rsidR="00B67A52">
        <w:rPr>
          <w:sz w:val="28"/>
          <w:szCs w:val="28"/>
        </w:rPr>
        <w:t xml:space="preserve">Таблице </w:t>
      </w:r>
      <w:r w:rsidRPr="00CA729A">
        <w:rPr>
          <w:sz w:val="28"/>
          <w:szCs w:val="28"/>
        </w:rPr>
        <w:t xml:space="preserve">№ 1. </w:t>
      </w:r>
    </w:p>
    <w:p w:rsidR="00B67A52" w:rsidRDefault="00B67A52" w:rsidP="00F66D85">
      <w:pPr>
        <w:ind w:firstLine="708"/>
        <w:jc w:val="both"/>
        <w:rPr>
          <w:sz w:val="28"/>
          <w:szCs w:val="28"/>
        </w:rPr>
      </w:pPr>
    </w:p>
    <w:p w:rsidR="00B67A52" w:rsidRDefault="00B67A52" w:rsidP="00F66D85">
      <w:pPr>
        <w:ind w:firstLine="708"/>
        <w:jc w:val="both"/>
        <w:rPr>
          <w:sz w:val="28"/>
          <w:szCs w:val="28"/>
        </w:rPr>
      </w:pPr>
    </w:p>
    <w:p w:rsidR="00B67A52" w:rsidRPr="00B67A52" w:rsidRDefault="00B67A52" w:rsidP="00B67A52">
      <w:pPr>
        <w:ind w:firstLine="708"/>
        <w:jc w:val="right"/>
        <w:rPr>
          <w:sz w:val="28"/>
          <w:szCs w:val="28"/>
        </w:rPr>
      </w:pPr>
      <w:r w:rsidRPr="00F66D85">
        <w:rPr>
          <w:sz w:val="27"/>
          <w:szCs w:val="27"/>
        </w:rPr>
        <w:tab/>
      </w:r>
      <w:r w:rsidRPr="00F66D85">
        <w:rPr>
          <w:sz w:val="27"/>
          <w:szCs w:val="27"/>
        </w:rPr>
        <w:tab/>
      </w:r>
      <w:r w:rsidRPr="00F66D85">
        <w:rPr>
          <w:sz w:val="27"/>
          <w:szCs w:val="27"/>
        </w:rPr>
        <w:tab/>
      </w:r>
      <w:r w:rsidRPr="00F66D85">
        <w:rPr>
          <w:sz w:val="27"/>
          <w:szCs w:val="27"/>
        </w:rPr>
        <w:tab/>
      </w:r>
      <w:r w:rsidRPr="00F66D85">
        <w:rPr>
          <w:sz w:val="27"/>
          <w:szCs w:val="27"/>
        </w:rPr>
        <w:tab/>
      </w:r>
      <w:r w:rsidRPr="00F66D85">
        <w:rPr>
          <w:sz w:val="27"/>
          <w:szCs w:val="27"/>
        </w:rPr>
        <w:tab/>
      </w:r>
      <w:r w:rsidRPr="00F66D85">
        <w:rPr>
          <w:sz w:val="27"/>
          <w:szCs w:val="27"/>
        </w:rPr>
        <w:tab/>
      </w:r>
      <w:r w:rsidRPr="00F66D85">
        <w:rPr>
          <w:sz w:val="27"/>
          <w:szCs w:val="27"/>
        </w:rPr>
        <w:tab/>
      </w:r>
      <w:r w:rsidRPr="00F66D85">
        <w:rPr>
          <w:sz w:val="27"/>
          <w:szCs w:val="27"/>
        </w:rPr>
        <w:tab/>
      </w:r>
      <w:r w:rsidRPr="00F66D85">
        <w:rPr>
          <w:sz w:val="27"/>
          <w:szCs w:val="27"/>
        </w:rPr>
        <w:tab/>
      </w:r>
      <w:r w:rsidRPr="00B67A52">
        <w:rPr>
          <w:sz w:val="28"/>
          <w:szCs w:val="28"/>
        </w:rPr>
        <w:t xml:space="preserve">Таблица № 1 </w:t>
      </w:r>
    </w:p>
    <w:p w:rsidR="00B67A52" w:rsidRPr="00F66D85" w:rsidRDefault="00B67A52" w:rsidP="00B67A52">
      <w:pPr>
        <w:ind w:firstLine="708"/>
        <w:jc w:val="both"/>
        <w:rPr>
          <w:sz w:val="27"/>
          <w:szCs w:val="27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"/>
        <w:gridCol w:w="8634"/>
        <w:gridCol w:w="851"/>
      </w:tblGrid>
      <w:tr w:rsidR="00B67A52" w:rsidRPr="00F66D85" w:rsidTr="00911AF3">
        <w:trPr>
          <w:trHeight w:val="396"/>
        </w:trPr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№</w:t>
            </w:r>
          </w:p>
        </w:tc>
        <w:tc>
          <w:tcPr>
            <w:tcW w:w="8634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 xml:space="preserve">Перечень приложений к коллективным договорам, </w:t>
            </w:r>
          </w:p>
          <w:p w:rsidR="00B67A52" w:rsidRPr="00F66D85" w:rsidRDefault="0028089E" w:rsidP="002808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B67A52" w:rsidRPr="00F66D85"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изнанных Оргкомитетом Всероссийского конкурса значимыми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Баллы</w:t>
            </w:r>
          </w:p>
        </w:tc>
      </w:tr>
      <w:tr w:rsidR="00B67A52" w:rsidRPr="00F66D85" w:rsidTr="00911AF3">
        <w:trPr>
          <w:trHeight w:val="359"/>
        </w:trPr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 xml:space="preserve">ПРАВИЛА внутреннего трудового распорядка.  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rPr>
          <w:trHeight w:val="593"/>
        </w:trPr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2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pacing w:val="-8"/>
                <w:sz w:val="27"/>
                <w:szCs w:val="27"/>
              </w:rPr>
            </w:pPr>
            <w:r w:rsidRPr="00F66D85">
              <w:rPr>
                <w:spacing w:val="-8"/>
                <w:sz w:val="27"/>
                <w:szCs w:val="27"/>
              </w:rPr>
              <w:t>ПОРЯДОК подготовки и проведения избрания по конкурсу и заключения трудовых отношений с научно-педагогическими работниками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3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НОРМЫ времени для расчета объема учебной работы, планирования основных видов учебно-методической, научно-исследовательской и других видов работ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4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ПЕРЕЧЕНЬ должностей работников  с ненормированным рабочим днем и продолжительность дополнительного отпуска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5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ПОЛОЖЕНИЕ о моральном поощрении или о порядке представления работников  к наградам и званиям.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6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ПОЛОЖЕНИЕ о ветеране труда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7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 xml:space="preserve">ПОЛОЖЕНИЕ об оплате труда 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8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ПОЛОЖЕНИЕ о порядке установления стимулирующих выплат (надбавок и доплат)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0,5</w:t>
            </w:r>
          </w:p>
        </w:tc>
      </w:tr>
      <w:tr w:rsidR="00B67A52" w:rsidRPr="00F66D85" w:rsidTr="00911AF3">
        <w:trPr>
          <w:trHeight w:val="394"/>
        </w:trPr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9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ПОЛОЖЕНИЕ о премировании (установлении поощрительных выплат)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0,5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10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ПОЛОЖЕНИЕ о почасовой оплате труда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0,5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11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ПОЛОЖЕНИЕ о фонде социальной защиты работников (о формах выделения средств для социальной поддержки  работников)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12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ПОЛОЖЕНИЕ о выделении дотаций на оплату санаторных путевок работникам из средств фонда социальной поддержки института.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13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pacing w:val="-6"/>
                <w:sz w:val="27"/>
                <w:szCs w:val="27"/>
              </w:rPr>
            </w:pPr>
            <w:r w:rsidRPr="00F66D85">
              <w:rPr>
                <w:spacing w:val="-6"/>
                <w:sz w:val="27"/>
                <w:szCs w:val="27"/>
              </w:rPr>
              <w:t>ПОЛОЖЕНИЕ о  выделении материальной помощи  работникам  из средств фонда социальной поддержки института на ритуальные услуги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14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ПОЛОЖЕНИЕ о выделении ссуд (займа работникам вуза в экстремальных ситуациях)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15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ПОРЯДОК Вознаграждения педагогическим работникам в связи с достижением пенсионного возраста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16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 xml:space="preserve">ПОЛОЖЕНИЕ о льготном порядке оплаты за платное обучение 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17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ПОЛОЖЕНИЕ о направлении работников в служебные командировки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18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О порядке приобретения и оплаты санаторных путевок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19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Смета распределения средств на проведение социально-культурных и физкультурно-оздоровительных мероприятий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911AF3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  <w:tr w:rsidR="00B67A52" w:rsidRPr="00F66D85" w:rsidTr="00911AF3">
        <w:tc>
          <w:tcPr>
            <w:tcW w:w="493" w:type="dxa"/>
            <w:shd w:val="clear" w:color="auto" w:fill="auto"/>
            <w:vAlign w:val="center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20</w:t>
            </w:r>
          </w:p>
        </w:tc>
        <w:tc>
          <w:tcPr>
            <w:tcW w:w="8634" w:type="dxa"/>
            <w:shd w:val="clear" w:color="auto" w:fill="auto"/>
          </w:tcPr>
          <w:p w:rsidR="00B67A52" w:rsidRPr="00F66D85" w:rsidRDefault="00B67A52" w:rsidP="00911AF3">
            <w:pPr>
              <w:jc w:val="both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 xml:space="preserve">СОГЛАШЕНИЕ по охране труда </w:t>
            </w:r>
          </w:p>
        </w:tc>
        <w:tc>
          <w:tcPr>
            <w:tcW w:w="851" w:type="dxa"/>
            <w:shd w:val="clear" w:color="auto" w:fill="auto"/>
          </w:tcPr>
          <w:p w:rsidR="00B67A52" w:rsidRPr="00F66D85" w:rsidRDefault="00B67A52" w:rsidP="00B67A52">
            <w:pPr>
              <w:jc w:val="center"/>
              <w:rPr>
                <w:sz w:val="27"/>
                <w:szCs w:val="27"/>
              </w:rPr>
            </w:pPr>
            <w:r w:rsidRPr="00F66D85">
              <w:rPr>
                <w:sz w:val="27"/>
                <w:szCs w:val="27"/>
              </w:rPr>
              <w:t>1</w:t>
            </w:r>
          </w:p>
        </w:tc>
      </w:tr>
    </w:tbl>
    <w:p w:rsidR="00B67A52" w:rsidRDefault="00B67A52" w:rsidP="00F66D85">
      <w:pPr>
        <w:ind w:firstLine="708"/>
        <w:jc w:val="both"/>
        <w:rPr>
          <w:sz w:val="28"/>
          <w:szCs w:val="28"/>
        </w:rPr>
      </w:pPr>
    </w:p>
    <w:p w:rsidR="00F66D85" w:rsidRPr="00CA729A" w:rsidRDefault="00911AF3" w:rsidP="0091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729A">
        <w:rPr>
          <w:sz w:val="28"/>
          <w:szCs w:val="28"/>
        </w:rPr>
        <w:t xml:space="preserve">Показатель, характеризующий степень выполнения представителями сторон норм, положений, рекомендаций Отраслевого соглашения (Котс), которое </w:t>
      </w:r>
      <w:r w:rsidRPr="00CA729A">
        <w:rPr>
          <w:sz w:val="28"/>
          <w:szCs w:val="28"/>
        </w:rPr>
        <w:lastRenderedPageBreak/>
        <w:t>регулярно заключ</w:t>
      </w:r>
      <w:r w:rsidR="00716AE3">
        <w:rPr>
          <w:sz w:val="28"/>
          <w:szCs w:val="28"/>
        </w:rPr>
        <w:t>ается между ЦС Общероссийского П</w:t>
      </w:r>
      <w:r w:rsidRPr="00CA729A">
        <w:rPr>
          <w:sz w:val="28"/>
          <w:szCs w:val="28"/>
        </w:rPr>
        <w:t xml:space="preserve">рофсоюза образования и </w:t>
      </w:r>
      <w:r w:rsidR="00F66D85" w:rsidRPr="00CA729A">
        <w:rPr>
          <w:sz w:val="28"/>
          <w:szCs w:val="28"/>
        </w:rPr>
        <w:t xml:space="preserve">Министерством образования и науки РФ и устанавливает отраслевой уровень трудовых прав и социальных гарантий для работников. 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729A">
        <w:rPr>
          <w:sz w:val="28"/>
          <w:szCs w:val="28"/>
        </w:rPr>
        <w:t>Показатель (Крлн), учитывающий материалы, подтверждающие</w:t>
      </w:r>
      <w:r w:rsidRPr="00637C1F">
        <w:rPr>
          <w:sz w:val="28"/>
          <w:szCs w:val="28"/>
        </w:rPr>
        <w:t xml:space="preserve"> проведение сторонами проверок и обсуждение результатов, контроль за ходом выполнения коллективного договора (в соответствии с договоренностями сторон, закрепленными в самом договоре). 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637C1F">
        <w:rPr>
          <w:sz w:val="28"/>
          <w:szCs w:val="28"/>
        </w:rPr>
        <w:t xml:space="preserve">В </w:t>
      </w:r>
      <w:r w:rsidR="00B67A52">
        <w:rPr>
          <w:sz w:val="28"/>
          <w:szCs w:val="28"/>
        </w:rPr>
        <w:t xml:space="preserve">Таблице </w:t>
      </w:r>
      <w:r w:rsidRPr="00637C1F">
        <w:rPr>
          <w:sz w:val="28"/>
          <w:szCs w:val="28"/>
        </w:rPr>
        <w:t>№ 2 представлены значения показателей, характеризующие эффективность содержания коллективных договоров и степень значимости их Приложений, а также итоговые результаты Всероссийского конкурса на лучший коллективный договор. По решению оргкомитета призерами конкурса были признаны коллективные договоры, набравшие наибольшее количество баллов по сумме  всех показателей.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C1F">
        <w:rPr>
          <w:sz w:val="28"/>
          <w:szCs w:val="28"/>
        </w:rPr>
        <w:t xml:space="preserve">ризеры </w:t>
      </w:r>
      <w:r>
        <w:rPr>
          <w:sz w:val="28"/>
          <w:szCs w:val="28"/>
        </w:rPr>
        <w:t>к</w:t>
      </w:r>
      <w:r w:rsidRPr="00637C1F">
        <w:rPr>
          <w:sz w:val="28"/>
          <w:szCs w:val="28"/>
        </w:rPr>
        <w:t>онкурса максимально используют возможности договорного регулирования для предоставления работникам дополнительных трудовых прав и гарантий, лучших условий труда, материальной и социальной поддержки работников в вопросах оздоровления, улучшения жилищных условий, отдыха. Действие сторон, в этих вузах характеризуется стремлением согласовывать между собой цели и интересы работников, исходя из согласия в оценках социально-экономической ситуации в вузе и определения последствий в результате совместной деятельности. Все это создает условия для обеспечения стабильной, бесконфликтной работы вуза, в целях повышения качества предоставляемых им образовательных услуг, роста благосостояния и социальной защищенности работников.</w:t>
      </w:r>
    </w:p>
    <w:p w:rsidR="00F66D85" w:rsidRPr="00637C1F" w:rsidRDefault="00F66D85" w:rsidP="00F66D85">
      <w:pPr>
        <w:ind w:firstLine="708"/>
        <w:jc w:val="both"/>
        <w:rPr>
          <w:b/>
          <w:sz w:val="28"/>
          <w:szCs w:val="28"/>
        </w:rPr>
      </w:pPr>
      <w:r w:rsidRPr="00637C1F">
        <w:rPr>
          <w:sz w:val="28"/>
          <w:szCs w:val="28"/>
        </w:rPr>
        <w:t xml:space="preserve">Например, в </w:t>
      </w:r>
      <w:r w:rsidRPr="00637C1F">
        <w:rPr>
          <w:b/>
          <w:sz w:val="28"/>
          <w:szCs w:val="28"/>
        </w:rPr>
        <w:t>Удмуртском государственном университете</w:t>
      </w:r>
      <w:r w:rsidRPr="00637C1F">
        <w:rPr>
          <w:sz w:val="28"/>
          <w:szCs w:val="28"/>
        </w:rPr>
        <w:t xml:space="preserve"> </w:t>
      </w:r>
      <w:r w:rsidRPr="00637C1F">
        <w:rPr>
          <w:b/>
          <w:sz w:val="28"/>
          <w:szCs w:val="28"/>
        </w:rPr>
        <w:t>(УдГУ):</w:t>
      </w:r>
    </w:p>
    <w:p w:rsidR="00F66D85" w:rsidRPr="00716AE3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>1) В целях оперативного мониторинга состояния систем оплаты, охраны и нормирования труда, вопросов социального и бытового обеспечения и социально-трудовых гарантий стороны социального партнерства договорились о создании автоматизированной системы мониторинга, основанной на комплексе контрольных социально-экономических показателей. Перечень контрольных показателей принимается комиссией и утверждается приказом ректора университета. В состав перечня в обязательном порядке входят следующие показатели:</w:t>
      </w:r>
    </w:p>
    <w:p w:rsidR="00F66D85" w:rsidRPr="00716AE3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>а) размер среднемесячной заработной платы и ее составных частей для работников за определенный период (квартал, полугодие, год) в разрезе категорий работников, должностей по профессионально-квалификационным группам и структурных подразделений;</w:t>
      </w:r>
    </w:p>
    <w:p w:rsidR="00F66D85" w:rsidRPr="00716AE3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>б) размеры финансирования мероприятий, направленных на улучшение условий и охраны труда.</w:t>
      </w:r>
    </w:p>
    <w:p w:rsidR="00F66D85" w:rsidRPr="00716AE3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>2) В целях улучшения качества образования, повышения остепенённости профессорско-преподавательского состава работодатель обязуется осуществлять стимулирующие выплаты работникам, для которых УдГУ является основным местом работы, в случаях, которые конкретизированы в коллективном договоре  в размерах от 10000 до 30000 руб.</w:t>
      </w:r>
    </w:p>
    <w:p w:rsidR="00F66D85" w:rsidRPr="00716AE3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lastRenderedPageBreak/>
        <w:t>3) Объем годовой учебной нагрузки преподавателя в расчете на одну ставку заработной платы в 2012/2013 учебном году и последующих учебных годах не может превышать 880 академических часов.</w:t>
      </w:r>
    </w:p>
    <w:p w:rsidR="00F66D85" w:rsidRPr="00716AE3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>4) Работодатель обязан оплачивать стоимость или часть стоимости путевки (курсовки) в санаторий-профилакторий УдГУ для работников из средств Фонда социального страхования. В случае неполного финансирования из Фонда соцстраха или его отсутствия и при наличии финансовых возможностей работодатель берет на себя обязанность оплаты стоимости или части стоимости путевок (курсовок) не менее чем для 5 работников университета ежемесячно. В случае невозможности обеспечения работников путевками в санаторий-профилакторий и, вследствие этого, оплаты части стоимости, работодатель направляет денежные средства соответствующего объема на оплату стоимости путевок в соответствии со статьей 7.9 путем предоставления материальной помощи работникам по решению комиссии по социальному страхованию.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>5</w:t>
      </w:r>
      <w:r w:rsidRPr="00637C1F">
        <w:rPr>
          <w:b/>
          <w:sz w:val="28"/>
          <w:szCs w:val="28"/>
        </w:rPr>
        <w:t>)</w:t>
      </w:r>
      <w:r w:rsidRPr="00637C1F">
        <w:rPr>
          <w:sz w:val="28"/>
          <w:szCs w:val="28"/>
        </w:rPr>
        <w:t xml:space="preserve"> Использование средств социальной поддержки работников УдГУ производится по всем общепринятым направлениям. Кроме того, средства выделяются для улучшения жилищных условий работников, в том числе предоставление целевых льготных краткосрочных займов, а для ведения культурно-массовой, физкультурно-оздоровительной и иной работы среди работников выделяется не менее 0,1% средств от фонда оплаты труда университета;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637C1F">
        <w:rPr>
          <w:sz w:val="28"/>
          <w:szCs w:val="28"/>
        </w:rPr>
        <w:t>6) Работодатель оказывает за счет собственных средств материальную помощь работникам, уходящим на пенсию по старости, неработающим пенсионерам, инвалидам и другим категориям работников или бывших работников университета по утвержденному ректором по согласованию с профкомом перечню оснований предоставления материальной помощи и её размерам.</w:t>
      </w:r>
    </w:p>
    <w:p w:rsidR="00F66D85" w:rsidRPr="00637C1F" w:rsidRDefault="00F66D85" w:rsidP="00F66D85">
      <w:pPr>
        <w:ind w:firstLine="708"/>
        <w:jc w:val="both"/>
        <w:rPr>
          <w:b/>
          <w:sz w:val="28"/>
          <w:szCs w:val="28"/>
        </w:rPr>
      </w:pPr>
      <w:r w:rsidRPr="00637C1F">
        <w:rPr>
          <w:sz w:val="28"/>
          <w:szCs w:val="28"/>
        </w:rPr>
        <w:t xml:space="preserve">В </w:t>
      </w:r>
      <w:r w:rsidRPr="00637C1F">
        <w:rPr>
          <w:b/>
          <w:sz w:val="28"/>
          <w:szCs w:val="28"/>
        </w:rPr>
        <w:t>Московском государственном техническом университете им. Н.Э.Баумана:</w:t>
      </w:r>
    </w:p>
    <w:p w:rsidR="00F66D85" w:rsidRPr="00716AE3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>1)  Работодатель и профком продолжают практику ежегодного проведения конкурсов среди ППС и других категорий работников. Победителям конкурсов приказом ректора устанавливаются поощрительные выплаты. Фотографии победителей конкурса «Лучший преподаватель МГТУ им. Н.Э. Баумана» ежегодно вывешиваются на Доске с одноименным названием. Информация о конкурсах и их итогах размещается на сайте университета. При проведении конкурса «Лучший преподаватель МГТУ им. Н.Э. Баумана»  отдельно предусматривается номинация для молодых преподавателей.</w:t>
      </w:r>
    </w:p>
    <w:p w:rsidR="00F66D85" w:rsidRPr="00716AE3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>2) Работникам оказывается помощь на лечение, операции, в экстренных случаях, предоставляются ссуды на приобретение жилья, разрабатываются комплексные программы социальной поддержки работников (МГТУ им. Баумана).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>3) В коллективный договор внесены существенные изменения по защите прав работников</w:t>
      </w:r>
      <w:r w:rsidRPr="00637C1F">
        <w:rPr>
          <w:sz w:val="28"/>
          <w:szCs w:val="28"/>
        </w:rPr>
        <w:t xml:space="preserve"> при их сокращении.</w:t>
      </w:r>
    </w:p>
    <w:p w:rsidR="00F66D85" w:rsidRPr="00637C1F" w:rsidRDefault="00F66D85" w:rsidP="00F66D85">
      <w:pPr>
        <w:ind w:firstLine="708"/>
        <w:jc w:val="both"/>
        <w:rPr>
          <w:b/>
          <w:sz w:val="28"/>
          <w:szCs w:val="28"/>
        </w:rPr>
      </w:pPr>
      <w:r w:rsidRPr="00637C1F">
        <w:rPr>
          <w:sz w:val="28"/>
          <w:szCs w:val="28"/>
        </w:rPr>
        <w:t xml:space="preserve">В </w:t>
      </w:r>
      <w:r w:rsidRPr="00637C1F">
        <w:rPr>
          <w:b/>
          <w:sz w:val="28"/>
          <w:szCs w:val="28"/>
        </w:rPr>
        <w:t>Казанском национальном исследовательском технологическом университете:</w:t>
      </w:r>
    </w:p>
    <w:p w:rsidR="00F66D85" w:rsidRPr="00716AE3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lastRenderedPageBreak/>
        <w:t>1) Реализуется программа материального поощрения работников университета в виде частичной компенсации:</w:t>
      </w:r>
    </w:p>
    <w:p w:rsidR="00F66D85" w:rsidRPr="00716AE3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 xml:space="preserve">  - санаторно-курортных путевок, курсовок (не чаще одного раза в 5 лет) - в размере до 8000 (восемь тысяч) рублей;</w:t>
      </w:r>
    </w:p>
    <w:p w:rsidR="00F66D85" w:rsidRPr="00716AE3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 xml:space="preserve">  - 80 % от стоимости путевки в СОЛ «Зеленый бор»;</w:t>
      </w:r>
    </w:p>
    <w:p w:rsidR="00F66D85" w:rsidRPr="00716AE3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 xml:space="preserve">  - 50 % от стоимости стоматологических услуг, но не более 1000 рублей (не  чаще одного раза в 3 года).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>2)</w:t>
      </w:r>
      <w:r w:rsidRPr="00637C1F">
        <w:rPr>
          <w:sz w:val="28"/>
          <w:szCs w:val="28"/>
        </w:rPr>
        <w:t xml:space="preserve"> Работодатель обеспечивает предоставление работникам в санатории-профилактории следующих бесплатных медицинских услуг: стоматология, массаж, физиопроцедуры, общая терапия, инъекции по назначению врача.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637C1F">
        <w:rPr>
          <w:b/>
          <w:sz w:val="28"/>
          <w:szCs w:val="28"/>
        </w:rPr>
        <w:t>В соответствии с коллективными договорами других вузов</w:t>
      </w:r>
      <w:r w:rsidRPr="00637C1F">
        <w:rPr>
          <w:sz w:val="28"/>
          <w:szCs w:val="28"/>
        </w:rPr>
        <w:t>:</w:t>
      </w:r>
    </w:p>
    <w:p w:rsidR="00F66D85" w:rsidRPr="00637C1F" w:rsidRDefault="00F66D85" w:rsidP="00F66D85">
      <w:pPr>
        <w:ind w:firstLine="708"/>
        <w:jc w:val="both"/>
        <w:rPr>
          <w:spacing w:val="-6"/>
          <w:sz w:val="28"/>
          <w:szCs w:val="28"/>
        </w:rPr>
      </w:pPr>
      <w:r w:rsidRPr="00716AE3">
        <w:rPr>
          <w:spacing w:val="-6"/>
          <w:sz w:val="28"/>
          <w:szCs w:val="28"/>
        </w:rPr>
        <w:t>1)</w:t>
      </w:r>
      <w:r w:rsidRPr="00637C1F">
        <w:rPr>
          <w:spacing w:val="-6"/>
          <w:sz w:val="28"/>
          <w:szCs w:val="28"/>
        </w:rPr>
        <w:t xml:space="preserve"> В </w:t>
      </w:r>
      <w:r w:rsidRPr="00637C1F">
        <w:rPr>
          <w:b/>
          <w:spacing w:val="-6"/>
          <w:sz w:val="28"/>
          <w:szCs w:val="28"/>
        </w:rPr>
        <w:t>Башкирском государственном педагогическом университете</w:t>
      </w:r>
      <w:r w:rsidRPr="00637C1F">
        <w:rPr>
          <w:spacing w:val="-6"/>
          <w:sz w:val="28"/>
          <w:szCs w:val="28"/>
        </w:rPr>
        <w:t xml:space="preserve"> работникам библиотеки университета установлены стимулирующие надбавки за выслугу лет: от 1 года до 3 лет – 5%; от 3 до 5 лет – 10%; свыше 5 лет – 15% к окладу.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>2)</w:t>
      </w:r>
      <w:r w:rsidRPr="00637C1F">
        <w:rPr>
          <w:sz w:val="28"/>
          <w:szCs w:val="28"/>
        </w:rPr>
        <w:t xml:space="preserve"> В </w:t>
      </w:r>
      <w:r w:rsidRPr="00637C1F">
        <w:rPr>
          <w:b/>
          <w:sz w:val="28"/>
          <w:szCs w:val="28"/>
        </w:rPr>
        <w:t>Сибирском федеральном университете</w:t>
      </w:r>
      <w:r w:rsidRPr="00637C1F">
        <w:rPr>
          <w:sz w:val="28"/>
          <w:szCs w:val="28"/>
        </w:rPr>
        <w:t xml:space="preserve"> работникам, для которых университет является основным местом работы свыше 15 лет устанавливается надбавка в процентах от оклада (должностного оклада) за непрерывный стаж работы в размере 10 %.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>3)</w:t>
      </w:r>
      <w:r w:rsidRPr="00637C1F">
        <w:rPr>
          <w:sz w:val="28"/>
          <w:szCs w:val="28"/>
        </w:rPr>
        <w:t xml:space="preserve"> Практически во всех коллективных договорах содержатся договоренности по подготовке кадров (материальная и организационная помощь аспирантам и докторантам, оплата командировок аспирантов, публикаций, поощрение за своевременную защиту, поощрение научных руководителей и др.). Например, в </w:t>
      </w:r>
      <w:r w:rsidRPr="00CA729A">
        <w:rPr>
          <w:b/>
          <w:sz w:val="28"/>
          <w:szCs w:val="28"/>
        </w:rPr>
        <w:t>Уральском государственном педагогическом университете</w:t>
      </w:r>
      <w:r w:rsidRPr="00637C1F">
        <w:rPr>
          <w:sz w:val="28"/>
          <w:szCs w:val="28"/>
        </w:rPr>
        <w:t xml:space="preserve"> публикацию научных и методических работ, включая реферируемые Высшей Аттестационной Комиссией (ВАК) издания, необходимых преподавателям для защиты диссертаций (кандидатских и докторских), представления к ученому званию доцента и профессора; для переизбрания преподавателей, имеющих ученое звание доцента или профессора осуществлять из средств, полученных от предпринимательской и иной, приносящей доход деятельности подразделений. </w:t>
      </w:r>
    </w:p>
    <w:p w:rsidR="00F66D85" w:rsidRPr="00637C1F" w:rsidRDefault="00F66D85" w:rsidP="00F66D85">
      <w:pPr>
        <w:ind w:firstLine="708"/>
        <w:jc w:val="both"/>
        <w:rPr>
          <w:spacing w:val="-6"/>
          <w:sz w:val="28"/>
          <w:szCs w:val="28"/>
        </w:rPr>
      </w:pPr>
      <w:r w:rsidRPr="00716AE3">
        <w:rPr>
          <w:spacing w:val="-6"/>
          <w:sz w:val="28"/>
          <w:szCs w:val="28"/>
        </w:rPr>
        <w:t>4)</w:t>
      </w:r>
      <w:r w:rsidRPr="00637C1F">
        <w:rPr>
          <w:spacing w:val="-6"/>
          <w:sz w:val="28"/>
          <w:szCs w:val="28"/>
        </w:rPr>
        <w:t xml:space="preserve"> В коллективном договоре </w:t>
      </w:r>
      <w:r w:rsidRPr="00637C1F">
        <w:rPr>
          <w:b/>
          <w:spacing w:val="-6"/>
          <w:sz w:val="28"/>
          <w:szCs w:val="28"/>
        </w:rPr>
        <w:t>Северного (Арктического) федерального университета</w:t>
      </w:r>
      <w:r w:rsidRPr="00637C1F">
        <w:rPr>
          <w:spacing w:val="-6"/>
          <w:sz w:val="28"/>
          <w:szCs w:val="28"/>
        </w:rPr>
        <w:t xml:space="preserve"> определены выплаты молодым работникам из числа ассистентов и младших научных сотрудников, педагогическим работникам (не относящимся к профессорско-преподавательскому составу) в возрасте до 30 лет, поступившим на работу в университет (на основное место работы) в течение первых трех лет работы, в соответствии с локальным актом университета. Молодым работникам </w:t>
      </w:r>
      <w:r w:rsidRPr="00637C1F">
        <w:rPr>
          <w:b/>
          <w:spacing w:val="-6"/>
          <w:sz w:val="28"/>
          <w:szCs w:val="28"/>
        </w:rPr>
        <w:t>Академии труда и социальных отношений</w:t>
      </w:r>
      <w:r w:rsidRPr="00637C1F">
        <w:rPr>
          <w:spacing w:val="-6"/>
          <w:sz w:val="28"/>
          <w:szCs w:val="28"/>
        </w:rPr>
        <w:t xml:space="preserve"> в соответствии с локальными нормативными актами, с учетом финансового положения организации, с учетом мнения профкома могут быть предоставлены льготы по оплате стоимости обучения в размере до 50%.</w:t>
      </w:r>
    </w:p>
    <w:p w:rsidR="00F66D85" w:rsidRPr="003E18D4" w:rsidRDefault="00F66D85" w:rsidP="00F66D85">
      <w:pPr>
        <w:ind w:firstLine="708"/>
        <w:jc w:val="both"/>
        <w:rPr>
          <w:sz w:val="28"/>
          <w:szCs w:val="28"/>
        </w:rPr>
      </w:pPr>
      <w:r w:rsidRPr="00716AE3">
        <w:rPr>
          <w:sz w:val="28"/>
          <w:szCs w:val="28"/>
        </w:rPr>
        <w:t>5)</w:t>
      </w:r>
      <w:r w:rsidRPr="003E18D4">
        <w:rPr>
          <w:sz w:val="28"/>
          <w:szCs w:val="28"/>
        </w:rPr>
        <w:t xml:space="preserve"> В 12 коллективных договорах, представленных на Всероссийский конкурс содержатся договоренности о выделении администрацией средств на охрану труда не менее 2% от ФОТ, как это записано в Отраслевом соглашении. Ежегодно заключаются Соглашения по охране труда, которые являются приложением к коллективному договору. Эта ежегодная процедура позволяет вовлекать работников в управление системой охраны труда, получать информацию о ее состоянии. В </w:t>
      </w:r>
      <w:r w:rsidRPr="003E18D4">
        <w:rPr>
          <w:b/>
          <w:sz w:val="28"/>
          <w:szCs w:val="28"/>
        </w:rPr>
        <w:t>Томском государственном университете</w:t>
      </w:r>
      <w:r w:rsidRPr="003E18D4">
        <w:rPr>
          <w:sz w:val="28"/>
          <w:szCs w:val="28"/>
        </w:rPr>
        <w:t xml:space="preserve"> </w:t>
      </w:r>
      <w:r w:rsidRPr="003E18D4">
        <w:rPr>
          <w:sz w:val="28"/>
          <w:szCs w:val="28"/>
        </w:rPr>
        <w:lastRenderedPageBreak/>
        <w:t xml:space="preserve">организуются смотр-конкурсы по охране труда: «Лучшая кафедра, лаборатория, отдел», «Лучший представитель профсоюзной организации ТГУ по охране труда» и «Лучшее подразделение по охране труда ТГУ». В </w:t>
      </w:r>
      <w:r w:rsidRPr="003E18D4">
        <w:rPr>
          <w:b/>
          <w:sz w:val="28"/>
          <w:szCs w:val="28"/>
        </w:rPr>
        <w:t>Донском государственном техническом университете</w:t>
      </w:r>
      <w:r w:rsidRPr="003E18D4">
        <w:rPr>
          <w:sz w:val="28"/>
          <w:szCs w:val="28"/>
        </w:rPr>
        <w:t xml:space="preserve">  профсоюзный комитет организует ежегодное проведение и подведение итогов общественных смотров-конкурсов на  звание «Лучший уполномоченный по охране труда», «Лучший уголок по охране труда».</w:t>
      </w:r>
    </w:p>
    <w:p w:rsidR="00F66D85" w:rsidRPr="003E18D4" w:rsidRDefault="00F66D85" w:rsidP="00F66D85">
      <w:pPr>
        <w:jc w:val="both"/>
        <w:rPr>
          <w:spacing w:val="-6"/>
          <w:sz w:val="28"/>
          <w:szCs w:val="28"/>
        </w:rPr>
      </w:pPr>
      <w:r w:rsidRPr="002959BF">
        <w:rPr>
          <w:spacing w:val="-4"/>
          <w:sz w:val="28"/>
          <w:szCs w:val="28"/>
        </w:rPr>
        <w:tab/>
      </w:r>
      <w:r w:rsidRPr="003E18D4">
        <w:rPr>
          <w:spacing w:val="-6"/>
          <w:sz w:val="28"/>
          <w:szCs w:val="28"/>
        </w:rPr>
        <w:t xml:space="preserve">В Белгородском государственном технологическом университете им. В.Г. Шухова, Башкирском государственном педагогическом университете им. М. Акмуллы, Московском авиационном институте (национальный исследовательский университет) и Воронежской государственной лесотехнической академии отмечается высокий уровень предоставления социальных льгот и гарантий для работников вузов. 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637C1F">
        <w:rPr>
          <w:sz w:val="28"/>
          <w:szCs w:val="28"/>
        </w:rPr>
        <w:t>Наряду с лидерами конкурса хороший уровень трудовых отношений сохраняется в коллективных договорах Северо-Кавказской государственной гуманитарно-технологической академии, Башкирском государственном педагогическом университете им. М. Акмуллы, Донском государственном техническом университете, Сибирском федеральном университете, Бирском филиале Башкирского государственного университета.</w:t>
      </w:r>
    </w:p>
    <w:p w:rsidR="00F66D85" w:rsidRPr="00637C1F" w:rsidRDefault="00F66D85" w:rsidP="00F66D85">
      <w:pPr>
        <w:jc w:val="both"/>
        <w:rPr>
          <w:sz w:val="28"/>
          <w:szCs w:val="28"/>
        </w:rPr>
      </w:pPr>
      <w:r w:rsidRPr="00637C1F">
        <w:rPr>
          <w:sz w:val="28"/>
          <w:szCs w:val="28"/>
        </w:rPr>
        <w:t>Высокий уровень социального партнерства между первичной профсоюзной организацией и работодателем прослеживается в коллективных договорах Север</w:t>
      </w:r>
      <w:r>
        <w:rPr>
          <w:sz w:val="28"/>
          <w:szCs w:val="28"/>
        </w:rPr>
        <w:t>н</w:t>
      </w:r>
      <w:r w:rsidRPr="00637C1F">
        <w:rPr>
          <w:sz w:val="28"/>
          <w:szCs w:val="28"/>
        </w:rPr>
        <w:t>о</w:t>
      </w:r>
      <w:r>
        <w:rPr>
          <w:sz w:val="28"/>
          <w:szCs w:val="28"/>
        </w:rPr>
        <w:t>го (</w:t>
      </w:r>
      <w:r w:rsidRPr="00637C1F">
        <w:rPr>
          <w:sz w:val="28"/>
          <w:szCs w:val="28"/>
        </w:rPr>
        <w:t>Арктическ</w:t>
      </w:r>
      <w:r>
        <w:rPr>
          <w:sz w:val="28"/>
          <w:szCs w:val="28"/>
        </w:rPr>
        <w:t>ого)</w:t>
      </w:r>
      <w:r w:rsidRPr="00637C1F">
        <w:rPr>
          <w:sz w:val="28"/>
          <w:szCs w:val="28"/>
        </w:rPr>
        <w:t xml:space="preserve"> федерального университета и Петрозаводского государственного университета.</w:t>
      </w:r>
    </w:p>
    <w:p w:rsidR="00F66D85" w:rsidRPr="00637C1F" w:rsidRDefault="00F66D85" w:rsidP="00F66D85">
      <w:pPr>
        <w:ind w:firstLine="708"/>
        <w:jc w:val="both"/>
        <w:rPr>
          <w:sz w:val="28"/>
          <w:szCs w:val="28"/>
        </w:rPr>
      </w:pPr>
      <w:r w:rsidRPr="00637C1F">
        <w:rPr>
          <w:sz w:val="28"/>
          <w:szCs w:val="28"/>
        </w:rPr>
        <w:t>Кроме того, анализ коллективных договоров показал, что в 19 договорах (68%) содержатся в качестве приложений Положения о системе оплаты труда. В ряде вузов Положения об оплате дополнены Положениями о порядке установления стимулирующих выплат (надбавок и доплат), о премировании (</w:t>
      </w:r>
      <w:r w:rsidRPr="003E18D4">
        <w:rPr>
          <w:sz w:val="28"/>
          <w:szCs w:val="28"/>
        </w:rPr>
        <w:t>Волгоградский государственный технический университет</w:t>
      </w:r>
      <w:r w:rsidRPr="00637C1F">
        <w:rPr>
          <w:sz w:val="28"/>
          <w:szCs w:val="28"/>
        </w:rPr>
        <w:t xml:space="preserve">, </w:t>
      </w:r>
      <w:r w:rsidRPr="003E18D4">
        <w:rPr>
          <w:sz w:val="28"/>
          <w:szCs w:val="28"/>
        </w:rPr>
        <w:t>Московский государственный технический университет имени Н.Э. Баумана</w:t>
      </w:r>
      <w:r>
        <w:rPr>
          <w:sz w:val="28"/>
          <w:szCs w:val="28"/>
        </w:rPr>
        <w:t>,</w:t>
      </w:r>
      <w:r w:rsidRPr="00637C1F">
        <w:rPr>
          <w:sz w:val="28"/>
          <w:szCs w:val="28"/>
        </w:rPr>
        <w:t xml:space="preserve"> </w:t>
      </w:r>
      <w:r w:rsidRPr="003E18D4">
        <w:rPr>
          <w:sz w:val="28"/>
          <w:szCs w:val="28"/>
        </w:rPr>
        <w:t>Костромской государственный университет имени Н.А. Некрасова</w:t>
      </w:r>
      <w:r>
        <w:rPr>
          <w:sz w:val="28"/>
          <w:szCs w:val="28"/>
        </w:rPr>
        <w:t>),</w:t>
      </w:r>
      <w:r w:rsidRPr="00637C1F">
        <w:rPr>
          <w:sz w:val="28"/>
          <w:szCs w:val="28"/>
        </w:rPr>
        <w:t xml:space="preserve"> о почасовой оплате труда (</w:t>
      </w:r>
      <w:r w:rsidRPr="003E18D4">
        <w:rPr>
          <w:sz w:val="28"/>
          <w:szCs w:val="28"/>
        </w:rPr>
        <w:t>Бирский филиал Башкирского государственного университета</w:t>
      </w:r>
      <w:r w:rsidRPr="00637C1F">
        <w:rPr>
          <w:sz w:val="28"/>
          <w:szCs w:val="28"/>
        </w:rPr>
        <w:t xml:space="preserve">). </w:t>
      </w:r>
    </w:p>
    <w:p w:rsidR="00710861" w:rsidRDefault="00F66D85" w:rsidP="00F66D85">
      <w:pPr>
        <w:ind w:firstLine="708"/>
        <w:jc w:val="both"/>
        <w:rPr>
          <w:sz w:val="28"/>
          <w:szCs w:val="28"/>
        </w:rPr>
      </w:pPr>
      <w:r w:rsidRPr="00637C1F">
        <w:rPr>
          <w:sz w:val="28"/>
          <w:szCs w:val="28"/>
        </w:rPr>
        <w:t>Практически во всех договорах содержатся договоренности по подготовке кадров (материальная и организационная помощь аспирантам и докторантам, оплата командировок аспирантов, публикаций, поощрение за своевременную защиту, поощрение научных руководителей и др.).</w:t>
      </w:r>
    </w:p>
    <w:p w:rsidR="00F66D85" w:rsidRPr="00F66D85" w:rsidRDefault="00F66D85" w:rsidP="00F66D85">
      <w:pPr>
        <w:ind w:firstLine="708"/>
        <w:jc w:val="both"/>
        <w:rPr>
          <w:sz w:val="27"/>
          <w:szCs w:val="27"/>
        </w:rPr>
        <w:sectPr w:rsidR="00F66D85" w:rsidRPr="00F66D85" w:rsidSect="00F66D85">
          <w:footerReference w:type="default" r:id="rId6"/>
          <w:footnotePr>
            <w:pos w:val="beneathText"/>
          </w:footnotePr>
          <w:pgSz w:w="11905" w:h="16837"/>
          <w:pgMar w:top="1021" w:right="851" w:bottom="1021" w:left="1134" w:header="720" w:footer="720" w:gutter="0"/>
          <w:cols w:space="720"/>
          <w:docGrid w:linePitch="326"/>
        </w:sectPr>
      </w:pPr>
    </w:p>
    <w:p w:rsidR="00F66D85" w:rsidRPr="00F66D85" w:rsidRDefault="00B67A52" w:rsidP="00F66D85">
      <w:pPr>
        <w:suppressAutoHyphens w:val="0"/>
        <w:autoSpaceDE w:val="0"/>
        <w:autoSpaceDN w:val="0"/>
        <w:adjustRightInd w:val="0"/>
        <w:jc w:val="right"/>
        <w:rPr>
          <w:position w:val="1"/>
          <w:sz w:val="27"/>
          <w:szCs w:val="27"/>
          <w:lang w:eastAsia="ru-RU"/>
        </w:rPr>
      </w:pPr>
      <w:r>
        <w:rPr>
          <w:position w:val="1"/>
          <w:sz w:val="27"/>
          <w:szCs w:val="27"/>
          <w:lang w:eastAsia="ru-RU"/>
        </w:rPr>
        <w:lastRenderedPageBreak/>
        <w:t xml:space="preserve">Таблица </w:t>
      </w:r>
      <w:r w:rsidR="00F66D85" w:rsidRPr="00F66D85">
        <w:rPr>
          <w:position w:val="1"/>
          <w:sz w:val="27"/>
          <w:szCs w:val="27"/>
          <w:lang w:eastAsia="ru-RU"/>
        </w:rPr>
        <w:t>№ 2</w:t>
      </w:r>
    </w:p>
    <w:p w:rsidR="00710861" w:rsidRDefault="00710861" w:rsidP="00F66D85">
      <w:pPr>
        <w:suppressAutoHyphens w:val="0"/>
        <w:autoSpaceDE w:val="0"/>
        <w:autoSpaceDN w:val="0"/>
        <w:adjustRightInd w:val="0"/>
        <w:jc w:val="center"/>
        <w:rPr>
          <w:b/>
          <w:position w:val="1"/>
          <w:sz w:val="28"/>
          <w:szCs w:val="28"/>
          <w:lang w:eastAsia="ru-RU"/>
        </w:rPr>
      </w:pPr>
    </w:p>
    <w:p w:rsidR="00710861" w:rsidRPr="00F66D85" w:rsidRDefault="00F66D85" w:rsidP="00F66D8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66D85">
        <w:rPr>
          <w:b/>
          <w:position w:val="1"/>
          <w:sz w:val="28"/>
          <w:szCs w:val="28"/>
          <w:lang w:eastAsia="ru-RU"/>
        </w:rPr>
        <w:t>Итоги конкурса на лучший коллективный договор 2014 год</w:t>
      </w:r>
    </w:p>
    <w:p w:rsidR="00F66D85" w:rsidRPr="00F66D85" w:rsidRDefault="00F66D85" w:rsidP="00F66D85">
      <w:pPr>
        <w:suppressAutoHyphens w:val="0"/>
        <w:autoSpaceDE w:val="0"/>
        <w:autoSpaceDN w:val="0"/>
        <w:adjustRightInd w:val="0"/>
        <w:spacing w:after="125" w:line="1" w:lineRule="exact"/>
        <w:rPr>
          <w:sz w:val="2"/>
          <w:szCs w:val="2"/>
          <w:lang w:eastAsia="ru-RU"/>
        </w:rPr>
      </w:pPr>
    </w:p>
    <w:tbl>
      <w:tblPr>
        <w:tblW w:w="151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4413"/>
        <w:gridCol w:w="567"/>
        <w:gridCol w:w="802"/>
        <w:gridCol w:w="417"/>
        <w:gridCol w:w="555"/>
        <w:gridCol w:w="417"/>
        <w:gridCol w:w="417"/>
        <w:gridCol w:w="28"/>
        <w:gridCol w:w="670"/>
        <w:gridCol w:w="555"/>
        <w:gridCol w:w="675"/>
        <w:gridCol w:w="567"/>
        <w:gridCol w:w="851"/>
        <w:gridCol w:w="709"/>
        <w:gridCol w:w="567"/>
        <w:gridCol w:w="708"/>
        <w:gridCol w:w="709"/>
        <w:gridCol w:w="851"/>
      </w:tblGrid>
      <w:tr w:rsidR="00F66D85" w:rsidRPr="00F66D85" w:rsidTr="00F66D8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-40" w:right="-40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65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Эффективность решения вопросов: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Кэф</w:t>
            </w:r>
          </w:p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(сум)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Дополн. коэф.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Итог. сумма</w:t>
            </w:r>
          </w:p>
        </w:tc>
      </w:tr>
      <w:tr w:rsidR="00F66D85" w:rsidRPr="00F66D85" w:rsidTr="00F66D8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-40" w:right="-4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Ктр – трудовых отношений</w:t>
            </w:r>
          </w:p>
        </w:tc>
        <w:tc>
          <w:tcPr>
            <w:tcW w:w="330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Коэффициенты  по разделам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Ксц = уровень социальных отношений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Кгдп – гарантий деятельности профкома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Кпсп – социального партнерства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Кзн – доля значимых пунктов в содержании КД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66D85" w:rsidRPr="00F66D85" w:rsidTr="00F66D8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ind w:left="1579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06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Котс– ссылки на Отраслевое соглашение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Кпрж – состав приложений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Крлн  - штрафные баллы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66D85" w:rsidRPr="00F66D85" w:rsidTr="00F66D85">
        <w:tblPrEx>
          <w:tblCellMar>
            <w:top w:w="0" w:type="dxa"/>
            <w:bottom w:w="0" w:type="dxa"/>
          </w:tblCellMar>
        </w:tblPrEx>
        <w:trPr>
          <w:cantSplit/>
          <w:trHeight w:val="2686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ДОГ – трудовой договор, занятость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РВ – рабочее время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ВО – время отдыха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ЗП – оплата труда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ОТ – охрана труда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F66D85">
              <w:rPr>
                <w:b/>
                <w:sz w:val="24"/>
                <w:szCs w:val="24"/>
                <w:lang w:eastAsia="ru-RU"/>
              </w:rPr>
              <w:t>ТСП – трудовые споры</w:t>
            </w:r>
          </w:p>
        </w:tc>
        <w:tc>
          <w:tcPr>
            <w:tcW w:w="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66D85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66D85">
              <w:rPr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66D85">
              <w:rPr>
                <w:bCs/>
                <w:sz w:val="22"/>
                <w:szCs w:val="22"/>
                <w:lang w:eastAsia="ru-RU"/>
              </w:rPr>
              <w:t>18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Удмуртский государственный университет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91,79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101,2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87,32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96,8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Казанский национальный исследователь-ский технологический университет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85,21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89,7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Северо-Кавказская государственная гуманитарно-технологическая академия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66,02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76,0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Бирский филиал Башкирского государственного университета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67,83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75,2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63,70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72,2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Сибирский федеральный университет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64,56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71,9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63,36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71,1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A52" w:rsidRPr="00F66D85" w:rsidRDefault="00F66D85" w:rsidP="0071086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Башкирский государственный педагоги-ческий университет им. М.Акмуллы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58,84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3,82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65,7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66D85">
              <w:rPr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66D85">
              <w:rPr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66D85">
              <w:rPr>
                <w:bCs/>
                <w:sz w:val="22"/>
                <w:szCs w:val="22"/>
                <w:lang w:eastAsia="ru-RU"/>
              </w:rPr>
              <w:t>18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Белгородский государственный технологи-ческий университет им. В.Г. Шухова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60,03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64,3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Московский авиационный институт (нацио-нальный исследовательский университет)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56,60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64,1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Нижегородский государственный техничес-кий университет им. Р.Е. Алексеева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56,34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63,3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Воронежская государственная лесотехническая академия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54,12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0,64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62,8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Северный  (Арктический) федеральный университет имени М. В. Ломоносова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54,82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5,09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58,9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Уральский государственный педагогический университет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45,75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52,9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 xml:space="preserve">Академия труда и социальных отношений </w:t>
            </w:r>
            <w:r w:rsidRPr="00F66D85">
              <w:rPr>
                <w:sz w:val="22"/>
                <w:szCs w:val="22"/>
                <w:lang w:eastAsia="ru-RU"/>
              </w:rPr>
              <w:br/>
              <w:t>(г. Москва)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51,84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51,8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43,63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46,5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40,09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43,6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Костромской государственный технологический университет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37,45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43,0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Российский университет дружбы народов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38,23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42,1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38,57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41,8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Челябинский государственный педагогический университет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38,81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0,64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40,4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Государственный университет - учебно-научно-производственный комплекс  (г.Орел)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34,34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39,3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Волгоградский государственный технический университет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38,36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38,4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Владимирский государственный университет имени А.Г. и Н.Г. Столетовых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28,52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33,0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22,23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25,1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Костромской государственный университет имени Н.А. Некрасова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25,13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25,1</w:t>
            </w:r>
          </w:p>
        </w:tc>
      </w:tr>
      <w:tr w:rsidR="00F66D85" w:rsidRPr="00F66D85" w:rsidTr="007108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85" w:rsidRPr="00F66D85" w:rsidRDefault="00F66D85" w:rsidP="00F66D85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Сочинский государственный университет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18,78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66D85">
              <w:rPr>
                <w:sz w:val="22"/>
                <w:szCs w:val="22"/>
                <w:lang w:eastAsia="ru-RU"/>
              </w:rPr>
              <w:t>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5" w:rsidRPr="00F66D85" w:rsidRDefault="00F66D85" w:rsidP="0071086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66D85">
              <w:rPr>
                <w:b/>
                <w:bCs/>
                <w:sz w:val="22"/>
                <w:szCs w:val="22"/>
                <w:lang w:eastAsia="ru-RU"/>
              </w:rPr>
              <w:t>20,1</w:t>
            </w:r>
          </w:p>
        </w:tc>
      </w:tr>
    </w:tbl>
    <w:p w:rsidR="00AD5ED9" w:rsidRDefault="00AD5ED9" w:rsidP="009128F6"/>
    <w:sectPr w:rsidR="00AD5ED9" w:rsidSect="00F66D85">
      <w:pgSz w:w="16838" w:h="11906" w:orient="landscape"/>
      <w:pgMar w:top="1134" w:right="113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18" w:rsidRDefault="00995C18">
      <w:r>
        <w:separator/>
      </w:r>
    </w:p>
  </w:endnote>
  <w:endnote w:type="continuationSeparator" w:id="1">
    <w:p w:rsidR="00995C18" w:rsidRDefault="0099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85" w:rsidRDefault="00F66D85">
    <w:pPr>
      <w:pStyle w:val="a3"/>
      <w:jc w:val="right"/>
    </w:pPr>
    <w:fldSimple w:instr=" PAGE ">
      <w:r w:rsidR="009128F6">
        <w:rPr>
          <w:noProof/>
        </w:rPr>
        <w:t>9</w:t>
      </w:r>
    </w:fldSimple>
  </w:p>
  <w:p w:rsidR="00F66D85" w:rsidRDefault="00F66D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18" w:rsidRDefault="00995C18">
      <w:r>
        <w:separator/>
      </w:r>
    </w:p>
  </w:footnote>
  <w:footnote w:type="continuationSeparator" w:id="1">
    <w:p w:rsidR="00995C18" w:rsidRDefault="00995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66D85"/>
    <w:rsid w:val="00173535"/>
    <w:rsid w:val="001E05DE"/>
    <w:rsid w:val="0028089E"/>
    <w:rsid w:val="003420FF"/>
    <w:rsid w:val="003E76DD"/>
    <w:rsid w:val="004303D2"/>
    <w:rsid w:val="004A5352"/>
    <w:rsid w:val="00596713"/>
    <w:rsid w:val="005C2161"/>
    <w:rsid w:val="005F757C"/>
    <w:rsid w:val="00710861"/>
    <w:rsid w:val="00716AE3"/>
    <w:rsid w:val="00830191"/>
    <w:rsid w:val="008B4E57"/>
    <w:rsid w:val="00911AF3"/>
    <w:rsid w:val="009128F6"/>
    <w:rsid w:val="00916685"/>
    <w:rsid w:val="009924CB"/>
    <w:rsid w:val="00995C18"/>
    <w:rsid w:val="009B3807"/>
    <w:rsid w:val="00A9215C"/>
    <w:rsid w:val="00AD5ED9"/>
    <w:rsid w:val="00B67A52"/>
    <w:rsid w:val="00C35A69"/>
    <w:rsid w:val="00D16203"/>
    <w:rsid w:val="00DF4C70"/>
    <w:rsid w:val="00DF594B"/>
    <w:rsid w:val="00ED4F08"/>
    <w:rsid w:val="00F6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85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66D8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semiHidden/>
    <w:rsid w:val="00F66D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7A5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67A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</dc:creator>
  <cp:lastModifiedBy>Андрей</cp:lastModifiedBy>
  <cp:revision>3</cp:revision>
  <cp:lastPrinted>2014-12-12T10:15:00Z</cp:lastPrinted>
  <dcterms:created xsi:type="dcterms:W3CDTF">2015-01-16T18:26:00Z</dcterms:created>
  <dcterms:modified xsi:type="dcterms:W3CDTF">2015-01-16T18:27:00Z</dcterms:modified>
</cp:coreProperties>
</file>