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3888"/>
        <w:gridCol w:w="1620"/>
        <w:gridCol w:w="3960"/>
        <w:gridCol w:w="1080"/>
      </w:tblGrid>
      <w:tr w:rsidR="00A2240A" w:rsidRPr="00085A4C" w:rsidTr="00A218D9">
        <w:tc>
          <w:tcPr>
            <w:tcW w:w="3888" w:type="dxa"/>
          </w:tcPr>
          <w:p w:rsidR="00A2240A" w:rsidRPr="00085A4C" w:rsidRDefault="00A2240A" w:rsidP="00A218D9">
            <w:r>
              <w:t>СОГЛАСОВАНО</w:t>
            </w:r>
            <w:r w:rsidRPr="00085A4C">
              <w:t>:</w:t>
            </w:r>
          </w:p>
        </w:tc>
        <w:tc>
          <w:tcPr>
            <w:tcW w:w="1620" w:type="dxa"/>
          </w:tcPr>
          <w:p w:rsidR="00A2240A" w:rsidRPr="00085A4C" w:rsidRDefault="00A2240A" w:rsidP="00A218D9"/>
        </w:tc>
        <w:tc>
          <w:tcPr>
            <w:tcW w:w="3960" w:type="dxa"/>
          </w:tcPr>
          <w:p w:rsidR="00A2240A" w:rsidRPr="00085A4C" w:rsidRDefault="00A2240A" w:rsidP="00A218D9">
            <w:r w:rsidRPr="00085A4C">
              <w:t>УТВЕРЖДЕНО</w:t>
            </w:r>
            <w:r>
              <w:t>:</w:t>
            </w:r>
          </w:p>
        </w:tc>
        <w:tc>
          <w:tcPr>
            <w:tcW w:w="1080" w:type="dxa"/>
          </w:tcPr>
          <w:p w:rsidR="00A2240A" w:rsidRPr="00085A4C" w:rsidRDefault="00A2240A" w:rsidP="00A218D9"/>
        </w:tc>
      </w:tr>
      <w:tr w:rsidR="00A2240A" w:rsidRPr="00085A4C" w:rsidTr="00A218D9">
        <w:tc>
          <w:tcPr>
            <w:tcW w:w="3888" w:type="dxa"/>
          </w:tcPr>
          <w:p w:rsidR="00A2240A" w:rsidRDefault="00A2240A" w:rsidP="00A218D9">
            <w:pPr>
              <w:autoSpaceDE w:val="0"/>
              <w:autoSpaceDN w:val="0"/>
              <w:adjustRightInd w:val="0"/>
            </w:pPr>
            <w:r w:rsidRPr="005627E2">
              <w:t>Председатель</w:t>
            </w:r>
            <w:r>
              <w:t xml:space="preserve"> профсоюзного ком</w:t>
            </w:r>
            <w:r>
              <w:t>и</w:t>
            </w:r>
            <w:r>
              <w:t>тета первичной организации р</w:t>
            </w:r>
            <w:r>
              <w:t>а</w:t>
            </w:r>
            <w:r>
              <w:t>ботников УдГУ Профсоюза рабо</w:t>
            </w:r>
            <w:r>
              <w:t>т</w:t>
            </w:r>
            <w:r>
              <w:t>ников народного образования и науки Российской Федерации</w:t>
            </w:r>
          </w:p>
          <w:p w:rsidR="00A2240A" w:rsidRDefault="00A2240A" w:rsidP="00A218D9">
            <w:pPr>
              <w:autoSpaceDE w:val="0"/>
              <w:autoSpaceDN w:val="0"/>
              <w:adjustRightInd w:val="0"/>
            </w:pPr>
            <w:r>
              <w:t>_______________    А.Е. Анисимов</w:t>
            </w:r>
          </w:p>
          <w:p w:rsidR="00A2240A" w:rsidRPr="00085A4C" w:rsidRDefault="00A2240A" w:rsidP="00A2240A">
            <w:r>
              <w:t>«___»_________________ 2015 год</w:t>
            </w:r>
          </w:p>
        </w:tc>
        <w:tc>
          <w:tcPr>
            <w:tcW w:w="1620" w:type="dxa"/>
          </w:tcPr>
          <w:p w:rsidR="00A2240A" w:rsidRPr="00085A4C" w:rsidRDefault="00A2240A" w:rsidP="00A218D9"/>
        </w:tc>
        <w:tc>
          <w:tcPr>
            <w:tcW w:w="3960" w:type="dxa"/>
          </w:tcPr>
          <w:p w:rsidR="00A2240A" w:rsidRDefault="00A2240A" w:rsidP="00A218D9">
            <w:pPr>
              <w:autoSpaceDE w:val="0"/>
              <w:autoSpaceDN w:val="0"/>
              <w:adjustRightInd w:val="0"/>
            </w:pPr>
            <w:r>
              <w:t>Ректор федерального государстве</w:t>
            </w:r>
            <w:r>
              <w:t>н</w:t>
            </w:r>
            <w:r>
              <w:t>ного бюджетного образовательного учреждения высшего професси</w:t>
            </w:r>
            <w:r>
              <w:t>о</w:t>
            </w:r>
            <w:r>
              <w:t>нального образования</w:t>
            </w:r>
            <w:r w:rsidR="00B60AC0">
              <w:t xml:space="preserve"> «Удмуртский государственный университет»</w:t>
            </w:r>
          </w:p>
          <w:p w:rsidR="00A2240A" w:rsidRDefault="00A2240A" w:rsidP="00A218D9">
            <w:pPr>
              <w:autoSpaceDE w:val="0"/>
              <w:autoSpaceDN w:val="0"/>
              <w:adjustRightInd w:val="0"/>
            </w:pPr>
            <w:r>
              <w:t>______________   Г.В. Мерзлякова</w:t>
            </w:r>
          </w:p>
          <w:p w:rsidR="00A2240A" w:rsidRPr="00085A4C" w:rsidRDefault="00A2240A" w:rsidP="00A2240A">
            <w:pPr>
              <w:pStyle w:val="a3"/>
              <w:tabs>
                <w:tab w:val="clear" w:pos="4677"/>
                <w:tab w:val="clear" w:pos="9355"/>
              </w:tabs>
            </w:pPr>
            <w:r>
              <w:t>«___»_________________ 2015 год</w:t>
            </w:r>
          </w:p>
        </w:tc>
        <w:tc>
          <w:tcPr>
            <w:tcW w:w="1080" w:type="dxa"/>
          </w:tcPr>
          <w:p w:rsidR="00A2240A" w:rsidRPr="00085A4C" w:rsidRDefault="00A2240A" w:rsidP="00A218D9"/>
        </w:tc>
      </w:tr>
    </w:tbl>
    <w:p w:rsidR="00E56C39" w:rsidRDefault="00E56C39"/>
    <w:p w:rsidR="00B60AC0" w:rsidRPr="00426024" w:rsidRDefault="00426024" w:rsidP="00426024">
      <w:pPr>
        <w:spacing w:line="276" w:lineRule="auto"/>
        <w:rPr>
          <w:b/>
          <w:color w:val="FF0000"/>
          <w:sz w:val="28"/>
          <w:szCs w:val="28"/>
        </w:rPr>
      </w:pPr>
      <w:r w:rsidRPr="00426024">
        <w:rPr>
          <w:b/>
          <w:color w:val="FF0000"/>
          <w:sz w:val="28"/>
          <w:szCs w:val="28"/>
        </w:rPr>
        <w:t>Версия 1.</w:t>
      </w:r>
      <w:r w:rsidR="00F94823">
        <w:rPr>
          <w:b/>
          <w:color w:val="FF0000"/>
          <w:sz w:val="28"/>
          <w:szCs w:val="28"/>
        </w:rPr>
        <w:t>1</w:t>
      </w:r>
    </w:p>
    <w:p w:rsidR="00A2240A" w:rsidRPr="009D4AFE" w:rsidRDefault="00A2240A" w:rsidP="00A2240A">
      <w:pPr>
        <w:spacing w:line="276" w:lineRule="auto"/>
        <w:jc w:val="center"/>
        <w:rPr>
          <w:b/>
          <w:sz w:val="28"/>
          <w:szCs w:val="28"/>
        </w:rPr>
      </w:pPr>
      <w:r w:rsidRPr="009D4AFE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9D4AFE">
        <w:rPr>
          <w:b/>
          <w:sz w:val="28"/>
          <w:szCs w:val="28"/>
        </w:rPr>
        <w:t>об оценке эффективности деятельности работников Удмуртск</w:t>
      </w:r>
      <w:r w:rsidR="00B60AC0">
        <w:rPr>
          <w:b/>
          <w:sz w:val="28"/>
          <w:szCs w:val="28"/>
        </w:rPr>
        <w:t>ого</w:t>
      </w:r>
      <w:r w:rsidRPr="009D4AFE">
        <w:rPr>
          <w:b/>
          <w:sz w:val="28"/>
          <w:szCs w:val="28"/>
        </w:rPr>
        <w:t xml:space="preserve"> государс</w:t>
      </w:r>
      <w:r w:rsidRPr="009D4AFE">
        <w:rPr>
          <w:b/>
          <w:sz w:val="28"/>
          <w:szCs w:val="28"/>
        </w:rPr>
        <w:t>т</w:t>
      </w:r>
      <w:r w:rsidRPr="009D4AFE">
        <w:rPr>
          <w:b/>
          <w:sz w:val="28"/>
          <w:szCs w:val="28"/>
        </w:rPr>
        <w:t>венн</w:t>
      </w:r>
      <w:r w:rsidR="00B60AC0">
        <w:rPr>
          <w:b/>
          <w:sz w:val="28"/>
          <w:szCs w:val="28"/>
        </w:rPr>
        <w:t>ого</w:t>
      </w:r>
      <w:r w:rsidRPr="009D4AFE">
        <w:rPr>
          <w:b/>
          <w:sz w:val="28"/>
          <w:szCs w:val="28"/>
        </w:rPr>
        <w:t xml:space="preserve"> университет</w:t>
      </w:r>
      <w:r w:rsidR="00B60AC0">
        <w:rPr>
          <w:b/>
          <w:sz w:val="28"/>
          <w:szCs w:val="28"/>
        </w:rPr>
        <w:t>а при реализации условий эффективного контракта</w:t>
      </w:r>
    </w:p>
    <w:p w:rsidR="00A2240A" w:rsidRDefault="00A2240A"/>
    <w:p w:rsidR="00B60AC0" w:rsidRDefault="00B60AC0" w:rsidP="00B60AC0">
      <w:pPr>
        <w:pStyle w:val="a7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BC4F79">
        <w:rPr>
          <w:b/>
          <w:bCs/>
          <w:color w:val="000000"/>
          <w:sz w:val="28"/>
          <w:szCs w:val="28"/>
        </w:rPr>
        <w:t>1. Общие положения</w:t>
      </w:r>
    </w:p>
    <w:p w:rsidR="00B60AC0" w:rsidRPr="00C40BF5" w:rsidRDefault="00B60AC0" w:rsidP="00C40BF5">
      <w:pPr>
        <w:spacing w:before="120" w:after="120"/>
        <w:ind w:firstLine="567"/>
        <w:jc w:val="both"/>
        <w:rPr>
          <w:sz w:val="28"/>
          <w:szCs w:val="28"/>
        </w:rPr>
      </w:pPr>
      <w:r w:rsidRPr="00C40BF5">
        <w:rPr>
          <w:sz w:val="28"/>
          <w:szCs w:val="28"/>
        </w:rPr>
        <w:t>1.1. Настоящее «Положение об  оценке эффективности деятельности  рабо</w:t>
      </w:r>
      <w:r w:rsidRPr="00C40BF5">
        <w:rPr>
          <w:sz w:val="28"/>
          <w:szCs w:val="28"/>
        </w:rPr>
        <w:t>т</w:t>
      </w:r>
      <w:r w:rsidRPr="00C40BF5">
        <w:rPr>
          <w:sz w:val="28"/>
          <w:szCs w:val="28"/>
        </w:rPr>
        <w:t>ников Удмуртского государственного университета при реализации условий э</w:t>
      </w:r>
      <w:r w:rsidRPr="00C40BF5">
        <w:rPr>
          <w:sz w:val="28"/>
          <w:szCs w:val="28"/>
        </w:rPr>
        <w:t>ф</w:t>
      </w:r>
      <w:r w:rsidRPr="00C40BF5">
        <w:rPr>
          <w:sz w:val="28"/>
          <w:szCs w:val="28"/>
        </w:rPr>
        <w:t xml:space="preserve">фективного контракта» (далее </w:t>
      </w:r>
      <w:r w:rsidR="008E2DF2">
        <w:rPr>
          <w:sz w:val="28"/>
          <w:szCs w:val="28"/>
        </w:rPr>
        <w:t>–</w:t>
      </w:r>
      <w:r w:rsidRPr="00C40BF5">
        <w:rPr>
          <w:sz w:val="28"/>
          <w:szCs w:val="28"/>
        </w:rPr>
        <w:t xml:space="preserve"> Положение) разработано в </w:t>
      </w:r>
      <w:r w:rsidR="008E2DF2" w:rsidRPr="00C40BF5">
        <w:rPr>
          <w:sz w:val="28"/>
          <w:szCs w:val="28"/>
        </w:rPr>
        <w:t>федерально</w:t>
      </w:r>
      <w:r w:rsidR="008E2DF2">
        <w:rPr>
          <w:sz w:val="28"/>
          <w:szCs w:val="28"/>
        </w:rPr>
        <w:t>м</w:t>
      </w:r>
      <w:r w:rsidR="008E2DF2" w:rsidRPr="00C40BF5">
        <w:rPr>
          <w:sz w:val="28"/>
          <w:szCs w:val="28"/>
        </w:rPr>
        <w:t xml:space="preserve"> госуда</w:t>
      </w:r>
      <w:r w:rsidR="008E2DF2" w:rsidRPr="00C40BF5">
        <w:rPr>
          <w:sz w:val="28"/>
          <w:szCs w:val="28"/>
        </w:rPr>
        <w:t>р</w:t>
      </w:r>
      <w:r w:rsidR="008E2DF2" w:rsidRPr="00C40BF5">
        <w:rPr>
          <w:sz w:val="28"/>
          <w:szCs w:val="28"/>
        </w:rPr>
        <w:t>ственно</w:t>
      </w:r>
      <w:r w:rsidR="008E2DF2">
        <w:rPr>
          <w:sz w:val="28"/>
          <w:szCs w:val="28"/>
        </w:rPr>
        <w:t>м</w:t>
      </w:r>
      <w:r w:rsidR="008E2DF2" w:rsidRPr="00C40BF5">
        <w:rPr>
          <w:sz w:val="28"/>
          <w:szCs w:val="28"/>
        </w:rPr>
        <w:t xml:space="preserve"> бюджетно</w:t>
      </w:r>
      <w:r w:rsidR="008E2DF2">
        <w:rPr>
          <w:sz w:val="28"/>
          <w:szCs w:val="28"/>
        </w:rPr>
        <w:t>м</w:t>
      </w:r>
      <w:r w:rsidR="008E2DF2" w:rsidRPr="00C40BF5">
        <w:rPr>
          <w:sz w:val="28"/>
          <w:szCs w:val="28"/>
        </w:rPr>
        <w:t xml:space="preserve"> образовательно</w:t>
      </w:r>
      <w:r w:rsidR="008E2DF2">
        <w:rPr>
          <w:sz w:val="28"/>
          <w:szCs w:val="28"/>
        </w:rPr>
        <w:t>м</w:t>
      </w:r>
      <w:r w:rsidR="008E2DF2" w:rsidRPr="00C40BF5">
        <w:rPr>
          <w:sz w:val="28"/>
          <w:szCs w:val="28"/>
        </w:rPr>
        <w:t xml:space="preserve"> учреждения высшего профессионального образования «Удмуртский государственный университет»</w:t>
      </w:r>
      <w:r w:rsidR="008E2DF2">
        <w:rPr>
          <w:sz w:val="28"/>
          <w:szCs w:val="28"/>
        </w:rPr>
        <w:t xml:space="preserve"> (далее – УдГУ, Ун</w:t>
      </w:r>
      <w:r w:rsidR="008E2DF2">
        <w:rPr>
          <w:sz w:val="28"/>
          <w:szCs w:val="28"/>
        </w:rPr>
        <w:t>и</w:t>
      </w:r>
      <w:r w:rsidR="008E2DF2">
        <w:rPr>
          <w:sz w:val="28"/>
          <w:szCs w:val="28"/>
        </w:rPr>
        <w:t xml:space="preserve">верситет) в </w:t>
      </w:r>
      <w:r w:rsidRPr="00C40BF5">
        <w:rPr>
          <w:sz w:val="28"/>
          <w:szCs w:val="28"/>
        </w:rPr>
        <w:t>соответствии с:</w:t>
      </w:r>
    </w:p>
    <w:p w:rsidR="00B60AC0" w:rsidRPr="00C40BF5" w:rsidRDefault="00B60AC0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Трудовым кодексом Российской Федерации;</w:t>
      </w:r>
    </w:p>
    <w:p w:rsidR="00B60AC0" w:rsidRPr="00C40BF5" w:rsidRDefault="00B60AC0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Рекомендациями по оформлению трудовых отношений с работником государственного (муниципального) учреждения при введении эффективного контракта, утвержденными приказом Минтруда России от 26 апреля 2013 г. N 167н;</w:t>
      </w:r>
    </w:p>
    <w:p w:rsidR="00B60AC0" w:rsidRPr="00C40BF5" w:rsidRDefault="00B60AC0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Планом мероприятий ("дорожная карта")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2014 г. № 722-р;</w:t>
      </w:r>
    </w:p>
    <w:p w:rsidR="00B60AC0" w:rsidRPr="00C40BF5" w:rsidRDefault="00B60AC0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Уставом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университет»;</w:t>
      </w:r>
    </w:p>
    <w:p w:rsidR="00C40BF5" w:rsidRPr="00C40BF5" w:rsidRDefault="00C40BF5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Коллективным договором ФГБОУ ВПО «Удмуртский государственный университет»;</w:t>
      </w:r>
    </w:p>
    <w:p w:rsidR="00B60AC0" w:rsidRPr="00C40BF5" w:rsidRDefault="00B60AC0" w:rsidP="00B60AC0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Положением об оплате труда работников ФГБОУ ВПО «Удмуртский государственный университет»</w:t>
      </w:r>
      <w:r w:rsidR="00C40BF5" w:rsidRPr="00C40BF5">
        <w:rPr>
          <w:b w:val="0"/>
        </w:rPr>
        <w:t>;</w:t>
      </w:r>
    </w:p>
    <w:p w:rsidR="00B60AC0" w:rsidRPr="00C40BF5" w:rsidRDefault="00C40BF5" w:rsidP="00C40BF5">
      <w:pPr>
        <w:pStyle w:val="a9"/>
        <w:numPr>
          <w:ilvl w:val="0"/>
          <w:numId w:val="1"/>
        </w:numPr>
        <w:ind w:left="0" w:firstLine="709"/>
        <w:jc w:val="both"/>
        <w:rPr>
          <w:b w:val="0"/>
        </w:rPr>
      </w:pPr>
      <w:r w:rsidRPr="00C40BF5">
        <w:rPr>
          <w:b w:val="0"/>
        </w:rPr>
        <w:t>Положением о порядке установления выплат стимулирующего характера в УдГУ.</w:t>
      </w:r>
    </w:p>
    <w:p w:rsidR="00C40BF5" w:rsidRDefault="00C40BF5" w:rsidP="00C40BF5">
      <w:pPr>
        <w:spacing w:before="120" w:after="120"/>
        <w:ind w:firstLine="567"/>
        <w:jc w:val="both"/>
        <w:rPr>
          <w:sz w:val="28"/>
          <w:szCs w:val="28"/>
        </w:rPr>
      </w:pPr>
      <w:r w:rsidRPr="00C40BF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40BF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Положение определя</w:t>
      </w:r>
      <w:r w:rsidR="00E84F18">
        <w:rPr>
          <w:sz w:val="28"/>
          <w:szCs w:val="28"/>
        </w:rPr>
        <w:t>е</w:t>
      </w:r>
      <w:r>
        <w:rPr>
          <w:sz w:val="28"/>
          <w:szCs w:val="28"/>
        </w:rPr>
        <w:t>т критерии</w:t>
      </w:r>
      <w:r w:rsidR="00012B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порядок </w:t>
      </w:r>
      <w:r w:rsidR="00012B5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</w:t>
      </w:r>
      <w:r w:rsidR="00012B58">
        <w:rPr>
          <w:sz w:val="28"/>
          <w:szCs w:val="28"/>
        </w:rPr>
        <w:t>ы</w:t>
      </w:r>
      <w:r>
        <w:rPr>
          <w:sz w:val="28"/>
          <w:szCs w:val="28"/>
        </w:rPr>
        <w:t xml:space="preserve"> оценки эффективности деятельности работников </w:t>
      </w:r>
      <w:r w:rsidRPr="00C40BF5">
        <w:rPr>
          <w:sz w:val="28"/>
          <w:szCs w:val="28"/>
        </w:rPr>
        <w:t>федерального государс</w:t>
      </w:r>
      <w:r w:rsidRPr="00C40BF5">
        <w:rPr>
          <w:sz w:val="28"/>
          <w:szCs w:val="28"/>
        </w:rPr>
        <w:t>т</w:t>
      </w:r>
      <w:r w:rsidRPr="00C40BF5">
        <w:rPr>
          <w:sz w:val="28"/>
          <w:szCs w:val="28"/>
        </w:rPr>
        <w:t>венного бюджетного образовательного учреждения высшего профессионального образования «Удмуртский государственный университет»</w:t>
      </w:r>
      <w:r w:rsidR="00530C1A">
        <w:rPr>
          <w:sz w:val="28"/>
          <w:szCs w:val="28"/>
        </w:rPr>
        <w:t xml:space="preserve"> </w:t>
      </w:r>
      <w:r w:rsidR="008E2DF2">
        <w:rPr>
          <w:sz w:val="28"/>
          <w:szCs w:val="28"/>
        </w:rPr>
        <w:t>(далее – «Работники»)</w:t>
      </w:r>
      <w:r w:rsidR="00012B58">
        <w:rPr>
          <w:sz w:val="28"/>
          <w:szCs w:val="28"/>
        </w:rPr>
        <w:t xml:space="preserve">, </w:t>
      </w:r>
      <w:r w:rsidR="00012B58">
        <w:rPr>
          <w:sz w:val="28"/>
          <w:szCs w:val="28"/>
        </w:rPr>
        <w:lastRenderedPageBreak/>
        <w:t>а также порядок осуществления стимулирующих выплат Работникам с целью реализации условий эффективного контракта.</w:t>
      </w:r>
    </w:p>
    <w:p w:rsidR="00012B58" w:rsidRDefault="00012B58" w:rsidP="00C40BF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Целью осуществления оценки эффективности деятельности Работников является получение </w:t>
      </w:r>
      <w:r w:rsidR="001F5AFF" w:rsidRPr="001F5AFF">
        <w:rPr>
          <w:sz w:val="28"/>
          <w:szCs w:val="28"/>
        </w:rPr>
        <w:t>обобщенн</w:t>
      </w:r>
      <w:r w:rsidR="001F5AFF">
        <w:rPr>
          <w:sz w:val="28"/>
          <w:szCs w:val="28"/>
        </w:rPr>
        <w:t>ой</w:t>
      </w:r>
      <w:r w:rsidR="001F5AFF" w:rsidRPr="001F5AFF">
        <w:rPr>
          <w:sz w:val="28"/>
          <w:szCs w:val="28"/>
        </w:rPr>
        <w:t xml:space="preserve"> характеристик</w:t>
      </w:r>
      <w:r w:rsidR="001F5AFF">
        <w:rPr>
          <w:sz w:val="28"/>
          <w:szCs w:val="28"/>
        </w:rPr>
        <w:t>и</w:t>
      </w:r>
      <w:r w:rsidR="00E84F18">
        <w:rPr>
          <w:sz w:val="28"/>
          <w:szCs w:val="28"/>
        </w:rPr>
        <w:t xml:space="preserve"> </w:t>
      </w:r>
      <w:r w:rsidR="001F5AFF">
        <w:rPr>
          <w:sz w:val="28"/>
          <w:szCs w:val="28"/>
        </w:rPr>
        <w:t xml:space="preserve">результативности и качества </w:t>
      </w:r>
      <w:r w:rsidR="001F5AFF" w:rsidRPr="001F5AFF">
        <w:rPr>
          <w:sz w:val="28"/>
          <w:szCs w:val="28"/>
        </w:rPr>
        <w:t>о</w:t>
      </w:r>
      <w:r w:rsidR="001F5AFF" w:rsidRPr="001F5AFF">
        <w:rPr>
          <w:sz w:val="28"/>
          <w:szCs w:val="28"/>
        </w:rPr>
        <w:t>п</w:t>
      </w:r>
      <w:r w:rsidR="001F5AFF" w:rsidRPr="001F5AFF">
        <w:rPr>
          <w:sz w:val="28"/>
          <w:szCs w:val="28"/>
        </w:rPr>
        <w:t xml:space="preserve">ределенного направления (вида) деятельности </w:t>
      </w:r>
      <w:r w:rsidR="001F5AFF">
        <w:rPr>
          <w:sz w:val="28"/>
          <w:szCs w:val="28"/>
        </w:rPr>
        <w:t xml:space="preserve">Работника при </w:t>
      </w:r>
      <w:r w:rsidR="00C032BE">
        <w:rPr>
          <w:sz w:val="28"/>
          <w:szCs w:val="28"/>
        </w:rPr>
        <w:t>выполнении</w:t>
      </w:r>
      <w:r w:rsidR="00E84F18">
        <w:rPr>
          <w:sz w:val="28"/>
          <w:szCs w:val="28"/>
        </w:rPr>
        <w:t xml:space="preserve"> </w:t>
      </w:r>
      <w:r w:rsidR="001F5AFF">
        <w:rPr>
          <w:sz w:val="28"/>
          <w:szCs w:val="28"/>
        </w:rPr>
        <w:t>им</w:t>
      </w:r>
      <w:r w:rsidR="001F5AFF" w:rsidRPr="001F5AFF">
        <w:rPr>
          <w:sz w:val="28"/>
          <w:szCs w:val="28"/>
        </w:rPr>
        <w:t xml:space="preserve"> своих должностных обязанностей.</w:t>
      </w:r>
    </w:p>
    <w:p w:rsidR="002E0098" w:rsidRDefault="002E0098" w:rsidP="00C40BF5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настоящего Положения являются:</w:t>
      </w:r>
    </w:p>
    <w:p w:rsidR="002E0098" w:rsidRDefault="002E0098" w:rsidP="002E009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систематическое проведение объективной </w:t>
      </w:r>
      <w:r w:rsidR="008E2DF2">
        <w:rPr>
          <w:sz w:val="28"/>
          <w:szCs w:val="28"/>
        </w:rPr>
        <w:t>о</w:t>
      </w:r>
      <w:r>
        <w:rPr>
          <w:sz w:val="28"/>
          <w:szCs w:val="28"/>
        </w:rPr>
        <w:t>ценки эффективности профессиональной деятельности Работников в рамках выполнения ими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обязанностей;</w:t>
      </w:r>
    </w:p>
    <w:p w:rsidR="002E0098" w:rsidRDefault="002E0098" w:rsidP="002E009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повышение результативности и качества выполняемой Работниками работы</w:t>
      </w:r>
      <w:r w:rsidR="009D7B5C">
        <w:rPr>
          <w:sz w:val="28"/>
          <w:szCs w:val="28"/>
        </w:rPr>
        <w:t>, с</w:t>
      </w:r>
      <w:r w:rsidR="009D7B5C" w:rsidRPr="0021757B">
        <w:rPr>
          <w:sz w:val="28"/>
          <w:szCs w:val="28"/>
        </w:rPr>
        <w:t>оздание условий для профессионального роста</w:t>
      </w:r>
      <w:r>
        <w:rPr>
          <w:sz w:val="28"/>
          <w:szCs w:val="28"/>
        </w:rPr>
        <w:t>;</w:t>
      </w:r>
    </w:p>
    <w:p w:rsidR="002E0098" w:rsidRDefault="002E0098" w:rsidP="002E009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9D7B5C" w:rsidRPr="0021757B">
        <w:rPr>
          <w:sz w:val="28"/>
          <w:szCs w:val="28"/>
        </w:rPr>
        <w:t xml:space="preserve">формирование системы материальных и моральных стимулов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</w:t>
      </w:r>
      <w:r w:rsidR="009D7B5C">
        <w:rPr>
          <w:sz w:val="28"/>
          <w:szCs w:val="28"/>
        </w:rPr>
        <w:t xml:space="preserve">, повышение заинтересованности </w:t>
      </w:r>
      <w:r>
        <w:rPr>
          <w:sz w:val="28"/>
          <w:szCs w:val="28"/>
        </w:rPr>
        <w:t>в качестве и результативности своего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да;</w:t>
      </w:r>
    </w:p>
    <w:p w:rsidR="002E0098" w:rsidRDefault="002E0098" w:rsidP="002E009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="008E2DF2">
        <w:rPr>
          <w:sz w:val="28"/>
          <w:szCs w:val="28"/>
        </w:rPr>
        <w:t>улучшение показателей эффективности деятельности Университета, в том числе – в рамках мониторинга эффективности организаций высшего обр</w:t>
      </w:r>
      <w:r w:rsidR="008E2DF2">
        <w:rPr>
          <w:sz w:val="28"/>
          <w:szCs w:val="28"/>
        </w:rPr>
        <w:t>а</w:t>
      </w:r>
      <w:r w:rsidR="008E2DF2">
        <w:rPr>
          <w:sz w:val="28"/>
          <w:szCs w:val="28"/>
        </w:rPr>
        <w:t>зования</w:t>
      </w:r>
      <w:r w:rsidR="009D7B5C">
        <w:rPr>
          <w:sz w:val="28"/>
          <w:szCs w:val="28"/>
        </w:rPr>
        <w:t>, учет персонального вклада каждого Работника в повышение показателей Университета</w:t>
      </w:r>
      <w:r w:rsidR="008E2DF2">
        <w:rPr>
          <w:sz w:val="28"/>
          <w:szCs w:val="28"/>
        </w:rPr>
        <w:t>;</w:t>
      </w:r>
    </w:p>
    <w:p w:rsidR="009D7B5C" w:rsidRDefault="009D7B5C" w:rsidP="002E0098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</w:t>
      </w:r>
      <w:r w:rsidRPr="00CB6F76">
        <w:rPr>
          <w:sz w:val="28"/>
          <w:szCs w:val="28"/>
        </w:rPr>
        <w:t>создание максимально полного компьютеризированного</w:t>
      </w:r>
      <w:r w:rsidRPr="0021757B">
        <w:rPr>
          <w:sz w:val="28"/>
          <w:szCs w:val="28"/>
        </w:rPr>
        <w:t xml:space="preserve"> банка да</w:t>
      </w:r>
      <w:r w:rsidRPr="0021757B">
        <w:rPr>
          <w:sz w:val="28"/>
          <w:szCs w:val="28"/>
        </w:rPr>
        <w:t>н</w:t>
      </w:r>
      <w:r w:rsidRPr="0021757B">
        <w:rPr>
          <w:sz w:val="28"/>
          <w:szCs w:val="28"/>
        </w:rPr>
        <w:t>ных, отражающего в динамике эффективность деятельности университета в ц</w:t>
      </w:r>
      <w:r w:rsidRPr="0021757B">
        <w:rPr>
          <w:sz w:val="28"/>
          <w:szCs w:val="28"/>
        </w:rPr>
        <w:t>е</w:t>
      </w:r>
      <w:r w:rsidRPr="0021757B">
        <w:rPr>
          <w:sz w:val="28"/>
          <w:szCs w:val="28"/>
        </w:rPr>
        <w:t>лом, его структурных подразделений, преподаватель</w:t>
      </w:r>
      <w:r>
        <w:rPr>
          <w:sz w:val="28"/>
          <w:szCs w:val="28"/>
        </w:rPr>
        <w:t>ского состава.</w:t>
      </w:r>
    </w:p>
    <w:p w:rsidR="002E0098" w:rsidRPr="00C40BF5" w:rsidRDefault="002E0098" w:rsidP="00C40BF5">
      <w:pPr>
        <w:spacing w:before="120" w:after="120"/>
        <w:ind w:firstLine="567"/>
        <w:jc w:val="both"/>
        <w:rPr>
          <w:sz w:val="28"/>
          <w:szCs w:val="28"/>
        </w:rPr>
      </w:pPr>
      <w:r w:rsidRPr="002E0098">
        <w:rPr>
          <w:sz w:val="28"/>
          <w:szCs w:val="28"/>
        </w:rPr>
        <w:t>1.</w:t>
      </w:r>
      <w:r w:rsidR="008E2DF2">
        <w:rPr>
          <w:sz w:val="28"/>
          <w:szCs w:val="28"/>
        </w:rPr>
        <w:t>5</w:t>
      </w:r>
      <w:r w:rsidRPr="002E0098">
        <w:rPr>
          <w:sz w:val="28"/>
          <w:szCs w:val="28"/>
        </w:rPr>
        <w:t xml:space="preserve">. Основные понятия, используемые в настоящем </w:t>
      </w:r>
      <w:r w:rsidR="008E2DF2">
        <w:rPr>
          <w:sz w:val="28"/>
          <w:szCs w:val="28"/>
        </w:rPr>
        <w:t>Положении</w:t>
      </w:r>
      <w:r w:rsidRPr="002E0098">
        <w:rPr>
          <w:sz w:val="28"/>
          <w:szCs w:val="28"/>
        </w:rPr>
        <w:t>:</w:t>
      </w:r>
    </w:p>
    <w:p w:rsidR="002E0098" w:rsidRPr="002E0098" w:rsidRDefault="002E0098" w:rsidP="008E2DF2">
      <w:pPr>
        <w:spacing w:before="120" w:after="120"/>
        <w:ind w:firstLine="851"/>
        <w:jc w:val="both"/>
        <w:rPr>
          <w:sz w:val="28"/>
          <w:szCs w:val="28"/>
        </w:rPr>
      </w:pPr>
      <w:r w:rsidRPr="002E0098">
        <w:rPr>
          <w:sz w:val="28"/>
          <w:szCs w:val="28"/>
        </w:rPr>
        <w:t>1.</w:t>
      </w:r>
      <w:r w:rsidR="008E2DF2">
        <w:rPr>
          <w:sz w:val="28"/>
          <w:szCs w:val="28"/>
        </w:rPr>
        <w:t>5</w:t>
      </w:r>
      <w:r w:rsidRPr="002E0098">
        <w:rPr>
          <w:sz w:val="28"/>
          <w:szCs w:val="28"/>
        </w:rPr>
        <w:t>.1. Эффективный контракт – трудовой договор с работником, в котором конкретизированы его должностные обязанности, условия оплаты труда, показ</w:t>
      </w:r>
      <w:r w:rsidRPr="002E0098">
        <w:rPr>
          <w:sz w:val="28"/>
          <w:szCs w:val="28"/>
        </w:rPr>
        <w:t>а</w:t>
      </w:r>
      <w:r w:rsidRPr="002E0098">
        <w:rPr>
          <w:sz w:val="28"/>
          <w:szCs w:val="28"/>
        </w:rPr>
        <w:t>тели и критерии оценки эффективности деятельности для назначения стимул</w:t>
      </w:r>
      <w:r w:rsidRPr="002E0098">
        <w:rPr>
          <w:sz w:val="28"/>
          <w:szCs w:val="28"/>
        </w:rPr>
        <w:t>и</w:t>
      </w:r>
      <w:r w:rsidRPr="002E0098">
        <w:rPr>
          <w:sz w:val="28"/>
          <w:szCs w:val="28"/>
        </w:rPr>
        <w:t>рующих выплат в зависимости от результатов труда, а также меры социальной поддержки.Эффективный контракт содержит сведения, предусмотренные статьей 57 Трудового кодекса Российской Федерации, в том числе условия оплаты труда (размер оклада (должностного оклада) работника, доплаты, надбавки, поощр</w:t>
      </w:r>
      <w:r w:rsidRPr="002E0098">
        <w:rPr>
          <w:sz w:val="28"/>
          <w:szCs w:val="28"/>
        </w:rPr>
        <w:t>и</w:t>
      </w:r>
      <w:r w:rsidRPr="002E0098">
        <w:rPr>
          <w:sz w:val="28"/>
          <w:szCs w:val="28"/>
        </w:rPr>
        <w:t>тельные и компенсационные выплаты).</w:t>
      </w:r>
    </w:p>
    <w:p w:rsidR="002E0098" w:rsidRDefault="002E0098" w:rsidP="008E2DF2">
      <w:pPr>
        <w:spacing w:before="120" w:after="120"/>
        <w:ind w:firstLine="851"/>
        <w:jc w:val="both"/>
        <w:rPr>
          <w:sz w:val="28"/>
          <w:szCs w:val="28"/>
        </w:rPr>
      </w:pPr>
      <w:r w:rsidRPr="002E0098">
        <w:rPr>
          <w:sz w:val="28"/>
          <w:szCs w:val="28"/>
        </w:rPr>
        <w:t>1.</w:t>
      </w:r>
      <w:r w:rsidR="008E2DF2">
        <w:rPr>
          <w:sz w:val="28"/>
          <w:szCs w:val="28"/>
        </w:rPr>
        <w:t>5</w:t>
      </w:r>
      <w:r w:rsidRPr="002E0098">
        <w:rPr>
          <w:sz w:val="28"/>
          <w:szCs w:val="28"/>
        </w:rPr>
        <w:t xml:space="preserve">.2. Показатель эффективности деятельности </w:t>
      </w:r>
      <w:r w:rsidR="008E2DF2">
        <w:rPr>
          <w:sz w:val="28"/>
          <w:szCs w:val="28"/>
        </w:rPr>
        <w:t>Работника(далее – Показ</w:t>
      </w:r>
      <w:r w:rsidR="008E2DF2">
        <w:rPr>
          <w:sz w:val="28"/>
          <w:szCs w:val="28"/>
        </w:rPr>
        <w:t>а</w:t>
      </w:r>
      <w:r w:rsidR="008E2DF2">
        <w:rPr>
          <w:sz w:val="28"/>
          <w:szCs w:val="28"/>
        </w:rPr>
        <w:t xml:space="preserve">тель) </w:t>
      </w:r>
      <w:r w:rsidRPr="002E0098">
        <w:rPr>
          <w:sz w:val="28"/>
          <w:szCs w:val="28"/>
        </w:rPr>
        <w:t>– это обобщенная характеристика определенного направления (вида) де</w:t>
      </w:r>
      <w:r w:rsidRPr="002E0098">
        <w:rPr>
          <w:sz w:val="28"/>
          <w:szCs w:val="28"/>
        </w:rPr>
        <w:t>я</w:t>
      </w:r>
      <w:r w:rsidRPr="002E0098">
        <w:rPr>
          <w:sz w:val="28"/>
          <w:szCs w:val="28"/>
        </w:rPr>
        <w:t>тельности для количественной и качественной оценки результативности выпо</w:t>
      </w:r>
      <w:r w:rsidRPr="002E0098">
        <w:rPr>
          <w:sz w:val="28"/>
          <w:szCs w:val="28"/>
        </w:rPr>
        <w:t>л</w:t>
      </w:r>
      <w:r w:rsidRPr="002E0098">
        <w:rPr>
          <w:sz w:val="28"/>
          <w:szCs w:val="28"/>
        </w:rPr>
        <w:t xml:space="preserve">нения </w:t>
      </w:r>
      <w:r w:rsidR="008E2DF2">
        <w:rPr>
          <w:sz w:val="28"/>
          <w:szCs w:val="28"/>
        </w:rPr>
        <w:t>Работником</w:t>
      </w:r>
      <w:r w:rsidRPr="002E0098">
        <w:rPr>
          <w:sz w:val="28"/>
          <w:szCs w:val="28"/>
        </w:rPr>
        <w:t xml:space="preserve"> своих трудовых (должностных) обязанностей.</w:t>
      </w:r>
      <w:r w:rsidR="008E2DF2">
        <w:rPr>
          <w:sz w:val="28"/>
          <w:szCs w:val="28"/>
        </w:rPr>
        <w:t xml:space="preserve"> Показатели э</w:t>
      </w:r>
      <w:r w:rsidR="008E2DF2">
        <w:rPr>
          <w:sz w:val="28"/>
          <w:szCs w:val="28"/>
        </w:rPr>
        <w:t>ф</w:t>
      </w:r>
      <w:r w:rsidR="008E2DF2">
        <w:rPr>
          <w:sz w:val="28"/>
          <w:szCs w:val="28"/>
        </w:rPr>
        <w:t xml:space="preserve">фективности деятельности выражаются в баллах для каждой категории или </w:t>
      </w:r>
      <w:r w:rsidR="007D749D">
        <w:rPr>
          <w:sz w:val="28"/>
          <w:szCs w:val="28"/>
        </w:rPr>
        <w:t>гру</w:t>
      </w:r>
      <w:r w:rsidR="007D749D">
        <w:rPr>
          <w:sz w:val="28"/>
          <w:szCs w:val="28"/>
        </w:rPr>
        <w:t>п</w:t>
      </w:r>
      <w:r w:rsidR="007D749D">
        <w:rPr>
          <w:sz w:val="28"/>
          <w:szCs w:val="28"/>
        </w:rPr>
        <w:t xml:space="preserve">пы </w:t>
      </w:r>
      <w:r w:rsidR="008E2DF2">
        <w:rPr>
          <w:sz w:val="28"/>
          <w:szCs w:val="28"/>
        </w:rPr>
        <w:t>должностей Работников.</w:t>
      </w:r>
    </w:p>
    <w:p w:rsidR="008E2DF2" w:rsidRDefault="008E2DF2" w:rsidP="008E2DF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1.5.3. Критерии</w:t>
      </w:r>
      <w:r w:rsidR="007D749D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 xml:space="preserve">– это </w:t>
      </w:r>
      <w:r w:rsidR="007D749D">
        <w:rPr>
          <w:sz w:val="28"/>
          <w:szCs w:val="28"/>
        </w:rPr>
        <w:t>система пороговых или шкальных значений Показателя для определения его количественной оценки;</w:t>
      </w:r>
    </w:p>
    <w:p w:rsidR="007A323A" w:rsidRDefault="007A323A" w:rsidP="008E2DF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1.5.4. Оценка эффективности деятельности Работника – общая сумма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лов, набранных Работником по совокупности Показателей соответствующей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или группы должностей;</w:t>
      </w:r>
    </w:p>
    <w:p w:rsidR="007A323A" w:rsidRDefault="007A323A" w:rsidP="008E2DF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1.5.5. Нормативное значение оценки эффективности – минимально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тимое количество баллов, дающее право на назначение стимулирующей выплаты на основании оценки эффективности деятельности Работника;</w:t>
      </w:r>
      <w:r w:rsidR="009D7B5C">
        <w:rPr>
          <w:sz w:val="28"/>
          <w:szCs w:val="28"/>
        </w:rPr>
        <w:t xml:space="preserve"> определяется по каждой категории или группе должностей Работников, установленных п. 1.6 н</w:t>
      </w:r>
      <w:r w:rsidR="009D7B5C">
        <w:rPr>
          <w:sz w:val="28"/>
          <w:szCs w:val="28"/>
        </w:rPr>
        <w:t>а</w:t>
      </w:r>
      <w:r w:rsidR="009D7B5C">
        <w:rPr>
          <w:sz w:val="28"/>
          <w:szCs w:val="28"/>
        </w:rPr>
        <w:t>стоящего Положения;</w:t>
      </w:r>
    </w:p>
    <w:p w:rsidR="002E0098" w:rsidRPr="002E0098" w:rsidRDefault="002E0098" w:rsidP="008E2DF2">
      <w:pPr>
        <w:spacing w:before="120" w:after="120"/>
        <w:ind w:firstLine="851"/>
        <w:jc w:val="both"/>
        <w:rPr>
          <w:sz w:val="28"/>
          <w:szCs w:val="28"/>
        </w:rPr>
      </w:pPr>
      <w:r w:rsidRPr="002E0098">
        <w:rPr>
          <w:sz w:val="28"/>
          <w:szCs w:val="28"/>
        </w:rPr>
        <w:t>1.</w:t>
      </w:r>
      <w:r w:rsidR="007D749D">
        <w:rPr>
          <w:sz w:val="28"/>
          <w:szCs w:val="28"/>
        </w:rPr>
        <w:t>5</w:t>
      </w:r>
      <w:r w:rsidRPr="002E0098">
        <w:rPr>
          <w:sz w:val="28"/>
          <w:szCs w:val="28"/>
        </w:rPr>
        <w:t>.</w:t>
      </w:r>
      <w:r w:rsidR="007A323A">
        <w:rPr>
          <w:sz w:val="28"/>
          <w:szCs w:val="28"/>
        </w:rPr>
        <w:t>6</w:t>
      </w:r>
      <w:r w:rsidRPr="002E0098">
        <w:rPr>
          <w:sz w:val="28"/>
          <w:szCs w:val="28"/>
        </w:rPr>
        <w:t xml:space="preserve">. </w:t>
      </w:r>
      <w:r w:rsidR="00537C93">
        <w:rPr>
          <w:sz w:val="28"/>
          <w:szCs w:val="28"/>
        </w:rPr>
        <w:t xml:space="preserve">Стоимость </w:t>
      </w:r>
      <w:r w:rsidRPr="002E0098">
        <w:rPr>
          <w:sz w:val="28"/>
          <w:szCs w:val="28"/>
        </w:rPr>
        <w:t xml:space="preserve">балла для назначения стимулирующих выплат </w:t>
      </w:r>
      <w:r w:rsidR="007D749D">
        <w:rPr>
          <w:sz w:val="28"/>
          <w:szCs w:val="28"/>
        </w:rPr>
        <w:t>по катег</w:t>
      </w:r>
      <w:r w:rsidR="007D749D">
        <w:rPr>
          <w:sz w:val="28"/>
          <w:szCs w:val="28"/>
        </w:rPr>
        <w:t>о</w:t>
      </w:r>
      <w:r w:rsidR="007D749D">
        <w:rPr>
          <w:sz w:val="28"/>
          <w:szCs w:val="28"/>
        </w:rPr>
        <w:t xml:space="preserve">рии или группе должностей Работников </w:t>
      </w:r>
      <w:r w:rsidRPr="002E0098">
        <w:rPr>
          <w:sz w:val="28"/>
          <w:szCs w:val="28"/>
        </w:rPr>
        <w:t xml:space="preserve">– выраженное в рублях значение </w:t>
      </w:r>
      <w:r w:rsidR="007D749D">
        <w:rPr>
          <w:sz w:val="28"/>
          <w:szCs w:val="28"/>
        </w:rPr>
        <w:t>одного</w:t>
      </w:r>
      <w:r w:rsidRPr="002E0098">
        <w:rPr>
          <w:sz w:val="28"/>
          <w:szCs w:val="28"/>
        </w:rPr>
        <w:t xml:space="preserve"> балла</w:t>
      </w:r>
      <w:r w:rsidR="00790F7F">
        <w:rPr>
          <w:sz w:val="28"/>
          <w:szCs w:val="28"/>
        </w:rPr>
        <w:t xml:space="preserve"> для расчета стимулирующих выплат </w:t>
      </w:r>
      <w:r w:rsidR="00C032BE">
        <w:rPr>
          <w:sz w:val="28"/>
          <w:szCs w:val="28"/>
        </w:rPr>
        <w:t>Работникам</w:t>
      </w:r>
      <w:r w:rsidR="00790F7F">
        <w:rPr>
          <w:sz w:val="28"/>
          <w:szCs w:val="28"/>
        </w:rPr>
        <w:t>. С</w:t>
      </w:r>
      <w:r w:rsidR="00537C93">
        <w:rPr>
          <w:sz w:val="28"/>
          <w:szCs w:val="28"/>
        </w:rPr>
        <w:t>тоимость</w:t>
      </w:r>
      <w:r w:rsidR="00CE22FF">
        <w:rPr>
          <w:sz w:val="28"/>
          <w:szCs w:val="28"/>
        </w:rPr>
        <w:t xml:space="preserve"> балла устана</w:t>
      </w:r>
      <w:r w:rsidR="00CE22FF">
        <w:rPr>
          <w:sz w:val="28"/>
          <w:szCs w:val="28"/>
        </w:rPr>
        <w:t>в</w:t>
      </w:r>
      <w:r w:rsidR="00CE22FF">
        <w:rPr>
          <w:sz w:val="28"/>
          <w:szCs w:val="28"/>
        </w:rPr>
        <w:t>ливается по каждой категории или группе должностей Работников, установле</w:t>
      </w:r>
      <w:r w:rsidR="00CE22FF">
        <w:rPr>
          <w:sz w:val="28"/>
          <w:szCs w:val="28"/>
        </w:rPr>
        <w:t>н</w:t>
      </w:r>
      <w:r w:rsidR="00CE22FF">
        <w:rPr>
          <w:sz w:val="28"/>
          <w:szCs w:val="28"/>
        </w:rPr>
        <w:t>ных п.1.6 настоящего Положения.</w:t>
      </w:r>
    </w:p>
    <w:p w:rsidR="00C40BF5" w:rsidRDefault="00B506A2" w:rsidP="00B506A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определяет следующие группы Показателей для проведения оценки эффективности деятельности в отношении категорий или групп должностей Работников:</w:t>
      </w:r>
    </w:p>
    <w:p w:rsidR="00B506A2" w:rsidRPr="00B506A2" w:rsidRDefault="00B506A2" w:rsidP="00B506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Показатели эффективности деятельности профессорско-преподавательского состава (ППС) – директор института, заведующий кафедрой, профессор, доцент, старший преподаватель, ассистент, преподаватель; индексы показателей </w:t>
      </w:r>
      <w:r w:rsidR="009D7B5C">
        <w:rPr>
          <w:sz w:val="28"/>
          <w:szCs w:val="28"/>
        </w:rPr>
        <w:t>–</w:t>
      </w:r>
      <w:r>
        <w:rPr>
          <w:sz w:val="28"/>
          <w:szCs w:val="28"/>
        </w:rPr>
        <w:t xml:space="preserve"> литера </w:t>
      </w:r>
      <w:r w:rsidR="009D7B5C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="009D7B5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218D9" w:rsidRPr="00A218D9">
        <w:rPr>
          <w:sz w:val="28"/>
          <w:szCs w:val="28"/>
        </w:rPr>
        <w:t>перечень показателей приведен в</w:t>
      </w:r>
      <w:r w:rsidR="00A218D9" w:rsidRPr="00A218D9">
        <w:rPr>
          <w:color w:val="FF0000"/>
          <w:sz w:val="28"/>
          <w:szCs w:val="28"/>
        </w:rPr>
        <w:t xml:space="preserve"> Приложении 3</w:t>
      </w:r>
      <w:r w:rsidR="00A218D9">
        <w:rPr>
          <w:color w:val="FF0000"/>
          <w:sz w:val="28"/>
          <w:szCs w:val="28"/>
        </w:rPr>
        <w:t>;</w:t>
      </w:r>
    </w:p>
    <w:p w:rsidR="00B506A2" w:rsidRDefault="00B506A2" w:rsidP="00B506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506A2">
        <w:rPr>
          <w:sz w:val="28"/>
          <w:szCs w:val="28"/>
        </w:rPr>
        <w:t>2</w:t>
      </w:r>
      <w:r>
        <w:rPr>
          <w:sz w:val="28"/>
          <w:szCs w:val="28"/>
        </w:rPr>
        <w:t>. Показатели эффективности деятельности</w:t>
      </w:r>
      <w:r w:rsidRPr="00B506A2">
        <w:rPr>
          <w:sz w:val="28"/>
          <w:szCs w:val="28"/>
        </w:rPr>
        <w:t xml:space="preserve"> директора института;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дексы показателей </w:t>
      </w:r>
      <w:r w:rsidR="009D7B5C">
        <w:rPr>
          <w:sz w:val="28"/>
          <w:szCs w:val="28"/>
        </w:rPr>
        <w:t>–</w:t>
      </w:r>
      <w:r>
        <w:rPr>
          <w:sz w:val="28"/>
          <w:szCs w:val="28"/>
        </w:rPr>
        <w:t xml:space="preserve"> литера </w:t>
      </w:r>
      <w:r w:rsidR="009D7B5C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9D7B5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218D9" w:rsidRPr="00A218D9">
        <w:rPr>
          <w:sz w:val="28"/>
          <w:szCs w:val="28"/>
        </w:rPr>
        <w:t>перечень показателей приведен в</w:t>
      </w:r>
      <w:r w:rsidR="00A218D9" w:rsidRPr="00A218D9">
        <w:rPr>
          <w:color w:val="FF0000"/>
          <w:sz w:val="28"/>
          <w:szCs w:val="28"/>
        </w:rPr>
        <w:t xml:space="preserve"> Приложении </w:t>
      </w:r>
      <w:r w:rsidR="00A218D9">
        <w:rPr>
          <w:color w:val="FF0000"/>
          <w:sz w:val="28"/>
          <w:szCs w:val="28"/>
        </w:rPr>
        <w:t>4;</w:t>
      </w:r>
    </w:p>
    <w:p w:rsidR="00B506A2" w:rsidRPr="00B506A2" w:rsidRDefault="00B506A2" w:rsidP="00B506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1.6.3. Показатели эффективности деятельностизаведующего кафедрой</w:t>
      </w:r>
      <w:r w:rsidRPr="00B506A2">
        <w:rPr>
          <w:sz w:val="28"/>
          <w:szCs w:val="28"/>
        </w:rPr>
        <w:t>;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дексы показателей </w:t>
      </w:r>
      <w:r w:rsidR="009D7B5C">
        <w:rPr>
          <w:sz w:val="28"/>
          <w:szCs w:val="28"/>
        </w:rPr>
        <w:t>–</w:t>
      </w:r>
      <w:r>
        <w:rPr>
          <w:sz w:val="28"/>
          <w:szCs w:val="28"/>
        </w:rPr>
        <w:t xml:space="preserve"> литера </w:t>
      </w:r>
      <w:r w:rsidR="009D7B5C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="009D7B5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218D9" w:rsidRPr="00A218D9">
        <w:rPr>
          <w:sz w:val="28"/>
          <w:szCs w:val="28"/>
        </w:rPr>
        <w:t>перечень показателей приведен в</w:t>
      </w:r>
      <w:r w:rsidR="00A218D9" w:rsidRPr="00A218D9">
        <w:rPr>
          <w:color w:val="FF0000"/>
          <w:sz w:val="28"/>
          <w:szCs w:val="28"/>
        </w:rPr>
        <w:t xml:space="preserve"> Приложении </w:t>
      </w:r>
      <w:r w:rsidR="00A218D9">
        <w:rPr>
          <w:color w:val="FF0000"/>
          <w:sz w:val="28"/>
          <w:szCs w:val="28"/>
        </w:rPr>
        <w:t>5;</w:t>
      </w:r>
    </w:p>
    <w:p w:rsidR="00B506A2" w:rsidRDefault="00B506A2" w:rsidP="00B506A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1.6.4. Показатели эффективности деятельности</w:t>
      </w:r>
      <w:r w:rsidRPr="00B506A2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филиала</w:t>
      </w:r>
      <w:r w:rsidRPr="00B506A2">
        <w:rPr>
          <w:sz w:val="28"/>
          <w:szCs w:val="28"/>
        </w:rPr>
        <w:t>;</w:t>
      </w:r>
      <w:r>
        <w:rPr>
          <w:sz w:val="28"/>
          <w:szCs w:val="28"/>
        </w:rPr>
        <w:t xml:space="preserve"> инде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сы показателей </w:t>
      </w:r>
      <w:r w:rsidR="009D7B5C">
        <w:rPr>
          <w:sz w:val="28"/>
          <w:szCs w:val="28"/>
        </w:rPr>
        <w:t>–</w:t>
      </w:r>
      <w:r>
        <w:rPr>
          <w:sz w:val="28"/>
          <w:szCs w:val="28"/>
        </w:rPr>
        <w:t xml:space="preserve"> литера </w:t>
      </w:r>
      <w:r w:rsidR="009D7B5C">
        <w:rPr>
          <w:sz w:val="28"/>
          <w:szCs w:val="28"/>
        </w:rPr>
        <w:t>«</w:t>
      </w:r>
      <w:r>
        <w:rPr>
          <w:sz w:val="28"/>
          <w:szCs w:val="28"/>
        </w:rPr>
        <w:t>Ф</w:t>
      </w:r>
      <w:r w:rsidR="009D7B5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218D9" w:rsidRPr="00A218D9">
        <w:rPr>
          <w:sz w:val="28"/>
          <w:szCs w:val="28"/>
        </w:rPr>
        <w:t>перечень показателей приведен в</w:t>
      </w:r>
      <w:r w:rsidR="00A218D9" w:rsidRPr="00A218D9">
        <w:rPr>
          <w:color w:val="FF0000"/>
          <w:sz w:val="28"/>
          <w:szCs w:val="28"/>
        </w:rPr>
        <w:t xml:space="preserve"> Приложении </w:t>
      </w:r>
      <w:r w:rsidR="00A218D9">
        <w:rPr>
          <w:color w:val="FF0000"/>
          <w:sz w:val="28"/>
          <w:szCs w:val="28"/>
        </w:rPr>
        <w:t>6;</w:t>
      </w:r>
    </w:p>
    <w:p w:rsidR="00B506A2" w:rsidRDefault="00B506A2" w:rsidP="00B506A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мере разработки </w:t>
      </w:r>
      <w:r w:rsidR="009D7B5C" w:rsidRPr="009D7B5C">
        <w:rPr>
          <w:sz w:val="28"/>
          <w:szCs w:val="28"/>
        </w:rPr>
        <w:t>показателей и критериев оценки эффективности тр</w:t>
      </w:r>
      <w:r w:rsidR="009D7B5C" w:rsidRPr="009D7B5C">
        <w:rPr>
          <w:sz w:val="28"/>
          <w:szCs w:val="28"/>
        </w:rPr>
        <w:t>у</w:t>
      </w:r>
      <w:r w:rsidR="009D7B5C" w:rsidRPr="009D7B5C">
        <w:rPr>
          <w:sz w:val="28"/>
          <w:szCs w:val="28"/>
        </w:rPr>
        <w:t xml:space="preserve">да </w:t>
      </w:r>
      <w:r w:rsidR="009D7B5C">
        <w:rPr>
          <w:sz w:val="28"/>
          <w:szCs w:val="28"/>
        </w:rPr>
        <w:t>Р</w:t>
      </w:r>
      <w:r w:rsidR="009D7B5C" w:rsidRPr="009D7B5C">
        <w:rPr>
          <w:sz w:val="28"/>
          <w:szCs w:val="28"/>
        </w:rPr>
        <w:t>аботников</w:t>
      </w:r>
      <w:r w:rsidR="009D7B5C">
        <w:rPr>
          <w:sz w:val="28"/>
          <w:szCs w:val="28"/>
        </w:rPr>
        <w:t xml:space="preserve"> УдГУ перечень групп Показателей, установленный пунктом 1.6, может расширяться</w:t>
      </w:r>
      <w:r w:rsidR="00C032BE">
        <w:rPr>
          <w:sz w:val="28"/>
          <w:szCs w:val="28"/>
        </w:rPr>
        <w:t>.</w:t>
      </w:r>
    </w:p>
    <w:p w:rsidR="00CE22FF" w:rsidRDefault="00CE22FF" w:rsidP="00CE22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22FF" w:rsidRPr="00CE22FF" w:rsidRDefault="00CE22FF" w:rsidP="00CE22FF">
      <w:pPr>
        <w:pStyle w:val="a7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CE22FF">
        <w:rPr>
          <w:b/>
          <w:bCs/>
          <w:color w:val="000000"/>
          <w:sz w:val="28"/>
          <w:szCs w:val="28"/>
        </w:rPr>
        <w:t>2. Оформление трудовых отношений</w:t>
      </w:r>
    </w:p>
    <w:p w:rsidR="00CE22FF" w:rsidRPr="00121F4D" w:rsidRDefault="00CE22FF" w:rsidP="00CE22FF">
      <w:pPr>
        <w:widowControl w:val="0"/>
        <w:autoSpaceDE w:val="0"/>
        <w:autoSpaceDN w:val="0"/>
        <w:adjustRightInd w:val="0"/>
        <w:ind w:firstLine="540"/>
        <w:jc w:val="both"/>
      </w:pPr>
    </w:p>
    <w:p w:rsidR="00CE22FF" w:rsidRPr="00CE22FF" w:rsidRDefault="00CE22FF" w:rsidP="00CE22FF">
      <w:pPr>
        <w:spacing w:before="120" w:after="120"/>
        <w:ind w:firstLine="567"/>
        <w:jc w:val="both"/>
        <w:rPr>
          <w:sz w:val="28"/>
          <w:szCs w:val="28"/>
        </w:rPr>
      </w:pPr>
      <w:r w:rsidRPr="00CE22FF">
        <w:rPr>
          <w:sz w:val="28"/>
          <w:szCs w:val="28"/>
        </w:rPr>
        <w:t>2.1. Трудовой договор (эффективный контракт) или дополнительное согл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>шение об изменении определенных сторонами условий трудового договора з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 xml:space="preserve">ключаются с </w:t>
      </w:r>
      <w:r>
        <w:rPr>
          <w:sz w:val="28"/>
          <w:szCs w:val="28"/>
        </w:rPr>
        <w:t>Р</w:t>
      </w:r>
      <w:r w:rsidRPr="00CE22FF">
        <w:rPr>
          <w:sz w:val="28"/>
          <w:szCs w:val="28"/>
        </w:rPr>
        <w:t>аботником Университета, для которого</w:t>
      </w:r>
      <w:r w:rsidR="00061E10">
        <w:rPr>
          <w:sz w:val="28"/>
          <w:szCs w:val="28"/>
        </w:rPr>
        <w:t xml:space="preserve"> </w:t>
      </w:r>
      <w:r w:rsidRPr="00CE22FF">
        <w:rPr>
          <w:sz w:val="28"/>
          <w:szCs w:val="28"/>
        </w:rPr>
        <w:t>замещаемая должность я</w:t>
      </w:r>
      <w:r w:rsidRPr="00CE22FF">
        <w:rPr>
          <w:sz w:val="28"/>
          <w:szCs w:val="28"/>
        </w:rPr>
        <w:t>в</w:t>
      </w:r>
      <w:r w:rsidRPr="00CE22FF">
        <w:rPr>
          <w:sz w:val="28"/>
          <w:szCs w:val="28"/>
        </w:rPr>
        <w:t xml:space="preserve">ляется основным местом работы в </w:t>
      </w:r>
      <w:r>
        <w:rPr>
          <w:sz w:val="28"/>
          <w:szCs w:val="28"/>
        </w:rPr>
        <w:t>УдГУ или на условиях внутреннего совмест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CE22FF" w:rsidRPr="00CE22FF" w:rsidRDefault="00CE22FF" w:rsidP="00CE22FF">
      <w:pPr>
        <w:spacing w:before="120" w:after="120"/>
        <w:ind w:firstLine="567"/>
        <w:jc w:val="both"/>
        <w:rPr>
          <w:sz w:val="28"/>
          <w:szCs w:val="28"/>
        </w:rPr>
      </w:pPr>
      <w:r w:rsidRPr="00CE22FF">
        <w:rPr>
          <w:sz w:val="28"/>
          <w:szCs w:val="28"/>
        </w:rPr>
        <w:t>2.2. Трудовой договор (эффективный контракт) заключается при поступл</w:t>
      </w:r>
      <w:r w:rsidRPr="00CE22FF">
        <w:rPr>
          <w:sz w:val="28"/>
          <w:szCs w:val="28"/>
        </w:rPr>
        <w:t>е</w:t>
      </w:r>
      <w:r w:rsidRPr="00CE22FF">
        <w:rPr>
          <w:sz w:val="28"/>
          <w:szCs w:val="28"/>
        </w:rPr>
        <w:t xml:space="preserve">нии на работу в </w:t>
      </w:r>
      <w:r>
        <w:rPr>
          <w:sz w:val="28"/>
          <w:szCs w:val="28"/>
        </w:rPr>
        <w:t>УдГУ</w:t>
      </w:r>
      <w:r w:rsidRPr="00CE22FF">
        <w:rPr>
          <w:sz w:val="28"/>
          <w:szCs w:val="28"/>
        </w:rPr>
        <w:t xml:space="preserve"> и (или) при избрании по конкурсу лица, указанного в п. 2.1 настоящего Порядка. </w:t>
      </w:r>
      <w:hyperlink r:id="rId8" w:history="1">
        <w:r w:rsidRPr="00CE22FF">
          <w:rPr>
            <w:sz w:val="28"/>
            <w:szCs w:val="28"/>
          </w:rPr>
          <w:t>Форма</w:t>
        </w:r>
      </w:hyperlink>
      <w:r w:rsidRPr="00CE22FF">
        <w:rPr>
          <w:sz w:val="28"/>
          <w:szCs w:val="28"/>
        </w:rPr>
        <w:t xml:space="preserve"> трудового договора (эффективного контракта) с р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 xml:space="preserve">ботником Университета приведена в </w:t>
      </w:r>
      <w:r w:rsidRPr="00CE22FF">
        <w:rPr>
          <w:color w:val="FF0000"/>
          <w:sz w:val="28"/>
          <w:szCs w:val="28"/>
        </w:rPr>
        <w:t>Приложении 1</w:t>
      </w:r>
      <w:r w:rsidRPr="00CE22F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CE22FF">
        <w:rPr>
          <w:sz w:val="28"/>
          <w:szCs w:val="28"/>
        </w:rPr>
        <w:t>.</w:t>
      </w:r>
    </w:p>
    <w:p w:rsidR="00CE22FF" w:rsidRPr="00CE22FF" w:rsidRDefault="00CE22FF" w:rsidP="00CE22FF">
      <w:pPr>
        <w:spacing w:before="120" w:after="120"/>
        <w:ind w:firstLine="567"/>
        <w:jc w:val="both"/>
        <w:rPr>
          <w:sz w:val="28"/>
          <w:szCs w:val="28"/>
        </w:rPr>
      </w:pPr>
      <w:r w:rsidRPr="00CE22FF">
        <w:rPr>
          <w:sz w:val="28"/>
          <w:szCs w:val="28"/>
        </w:rPr>
        <w:lastRenderedPageBreak/>
        <w:t>2.3. Дополнительное соглашение об изменении определенных сторонами у</w:t>
      </w:r>
      <w:r w:rsidRPr="00CE22FF">
        <w:rPr>
          <w:sz w:val="28"/>
          <w:szCs w:val="28"/>
        </w:rPr>
        <w:t>с</w:t>
      </w:r>
      <w:r w:rsidRPr="00CE22FF">
        <w:rPr>
          <w:sz w:val="28"/>
          <w:szCs w:val="28"/>
        </w:rPr>
        <w:t>ловий трудового договора (</w:t>
      </w:r>
      <w:r w:rsidRPr="00CE22FF">
        <w:rPr>
          <w:color w:val="FF0000"/>
          <w:sz w:val="28"/>
          <w:szCs w:val="28"/>
        </w:rPr>
        <w:t>Приложение 2</w:t>
      </w:r>
      <w:r w:rsidRPr="00CE22FF">
        <w:rPr>
          <w:sz w:val="28"/>
          <w:szCs w:val="28"/>
        </w:rPr>
        <w:t>) заключается с работником, у которого не истек срок действия трудового договора с Университетом. Указанное соглаш</w:t>
      </w:r>
      <w:r w:rsidRPr="00CE22FF">
        <w:rPr>
          <w:sz w:val="28"/>
          <w:szCs w:val="28"/>
        </w:rPr>
        <w:t>е</w:t>
      </w:r>
      <w:r w:rsidRPr="00CE22FF">
        <w:rPr>
          <w:sz w:val="28"/>
          <w:szCs w:val="28"/>
        </w:rPr>
        <w:t>ние заключается в соответствии с трудовым законодательством.</w:t>
      </w:r>
    </w:p>
    <w:p w:rsidR="00CE22FF" w:rsidRPr="00CE22FF" w:rsidRDefault="00CE22FF" w:rsidP="00CE22FF">
      <w:pPr>
        <w:spacing w:before="120" w:after="120"/>
        <w:ind w:firstLine="851"/>
        <w:jc w:val="both"/>
        <w:rPr>
          <w:sz w:val="28"/>
          <w:szCs w:val="28"/>
        </w:rPr>
      </w:pPr>
      <w:r w:rsidRPr="00CE22FF">
        <w:rPr>
          <w:sz w:val="28"/>
          <w:szCs w:val="28"/>
        </w:rPr>
        <w:t xml:space="preserve">2.3.1. В соответствии со </w:t>
      </w:r>
      <w:hyperlink r:id="rId9" w:history="1">
        <w:r w:rsidRPr="00CE22FF">
          <w:rPr>
            <w:sz w:val="28"/>
            <w:szCs w:val="28"/>
          </w:rPr>
          <w:t>ст. 74</w:t>
        </w:r>
      </w:hyperlink>
      <w:r w:rsidRPr="00CE22FF">
        <w:rPr>
          <w:sz w:val="28"/>
          <w:szCs w:val="28"/>
        </w:rPr>
        <w:t xml:space="preserve"> Трудового кодекса Российской Федерации (далее – ТК РФ) о предстоящих изменениях определенных сторонами условий трудового договора, а также о причинах, вызвавших необходимость таких изм</w:t>
      </w:r>
      <w:r w:rsidRPr="00CE22FF">
        <w:rPr>
          <w:sz w:val="28"/>
          <w:szCs w:val="28"/>
        </w:rPr>
        <w:t>е</w:t>
      </w:r>
      <w:r w:rsidRPr="00CE22FF">
        <w:rPr>
          <w:sz w:val="28"/>
          <w:szCs w:val="28"/>
        </w:rPr>
        <w:t>нений, работодатель уведомляет работника в письменной форме не позднее, чем за два месяца до введения изменений.</w:t>
      </w:r>
      <w:r w:rsidR="00061E10">
        <w:rPr>
          <w:sz w:val="28"/>
          <w:szCs w:val="28"/>
        </w:rPr>
        <w:t xml:space="preserve"> </w:t>
      </w:r>
      <w:r w:rsidRPr="00CE22FF">
        <w:rPr>
          <w:sz w:val="28"/>
          <w:szCs w:val="28"/>
        </w:rPr>
        <w:t>На экземпляре работодателя работник до</w:t>
      </w:r>
      <w:r w:rsidRPr="00CE22FF">
        <w:rPr>
          <w:sz w:val="28"/>
          <w:szCs w:val="28"/>
        </w:rPr>
        <w:t>л</w:t>
      </w:r>
      <w:r w:rsidRPr="00CE22FF">
        <w:rPr>
          <w:sz w:val="28"/>
          <w:szCs w:val="28"/>
        </w:rPr>
        <w:t>жен расписаться в получении уведомления, проставив дату.</w:t>
      </w:r>
      <w:r w:rsidR="00061E10">
        <w:rPr>
          <w:sz w:val="28"/>
          <w:szCs w:val="28"/>
        </w:rPr>
        <w:t xml:space="preserve"> </w:t>
      </w:r>
      <w:r w:rsidRPr="00CE22FF">
        <w:rPr>
          <w:sz w:val="28"/>
          <w:szCs w:val="28"/>
        </w:rPr>
        <w:t>Если работник отк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>зывается поставить подпись в получении уведомления, составляется соответс</w:t>
      </w:r>
      <w:r w:rsidRPr="00CE22FF">
        <w:rPr>
          <w:sz w:val="28"/>
          <w:szCs w:val="28"/>
        </w:rPr>
        <w:t>т</w:t>
      </w:r>
      <w:r w:rsidRPr="00CE22FF">
        <w:rPr>
          <w:sz w:val="28"/>
          <w:szCs w:val="28"/>
        </w:rPr>
        <w:t>вующий акт.</w:t>
      </w:r>
    </w:p>
    <w:p w:rsidR="00CE22FF" w:rsidRPr="00CE22FF" w:rsidRDefault="00CE22FF" w:rsidP="00CE22FF">
      <w:pPr>
        <w:spacing w:before="120" w:after="120"/>
        <w:ind w:firstLine="851"/>
        <w:jc w:val="both"/>
        <w:rPr>
          <w:sz w:val="28"/>
          <w:szCs w:val="28"/>
        </w:rPr>
      </w:pPr>
      <w:r w:rsidRPr="00CE22FF">
        <w:rPr>
          <w:sz w:val="28"/>
          <w:szCs w:val="28"/>
        </w:rPr>
        <w:t>2.3.2. Если работник соглашается на продолжение работы, с ним заключ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>ется дополнительное соглашение, в котором зафиксированы все произошедшие изменения трудового договора.</w:t>
      </w:r>
    </w:p>
    <w:p w:rsidR="00CE22FF" w:rsidRPr="00CE22FF" w:rsidRDefault="00CE22FF" w:rsidP="00CE22FF">
      <w:pPr>
        <w:spacing w:before="120" w:after="120"/>
        <w:ind w:firstLine="851"/>
        <w:jc w:val="both"/>
        <w:rPr>
          <w:sz w:val="28"/>
          <w:szCs w:val="28"/>
        </w:rPr>
      </w:pPr>
      <w:r w:rsidRPr="00CE22FF">
        <w:rPr>
          <w:sz w:val="28"/>
          <w:szCs w:val="28"/>
        </w:rPr>
        <w:t>2.3.3. Если работник не согласен работать в новых условиях, работодатель предлагает другую имеющуюся у него работу (как вакантную должность или р</w:t>
      </w:r>
      <w:r w:rsidRPr="00CE22FF">
        <w:rPr>
          <w:sz w:val="28"/>
          <w:szCs w:val="28"/>
        </w:rPr>
        <w:t>а</w:t>
      </w:r>
      <w:r w:rsidRPr="00CE22FF">
        <w:rPr>
          <w:sz w:val="28"/>
          <w:szCs w:val="28"/>
        </w:rPr>
        <w:t>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своего здоровья.</w:t>
      </w:r>
    </w:p>
    <w:p w:rsidR="00CE22FF" w:rsidRPr="00CE22FF" w:rsidRDefault="00CE22FF" w:rsidP="00CE22FF">
      <w:pPr>
        <w:spacing w:before="120" w:after="120"/>
        <w:ind w:firstLine="851"/>
        <w:jc w:val="both"/>
        <w:rPr>
          <w:sz w:val="28"/>
          <w:szCs w:val="28"/>
        </w:rPr>
      </w:pPr>
      <w:r w:rsidRPr="00CE22FF">
        <w:rPr>
          <w:sz w:val="28"/>
          <w:szCs w:val="28"/>
        </w:rPr>
        <w:t>2.3.4. При отсутствии указанной работы или отказе работника от предл</w:t>
      </w:r>
      <w:r w:rsidRPr="00CE22FF">
        <w:rPr>
          <w:sz w:val="28"/>
          <w:szCs w:val="28"/>
        </w:rPr>
        <w:t>о</w:t>
      </w:r>
      <w:r w:rsidRPr="00CE22FF">
        <w:rPr>
          <w:sz w:val="28"/>
          <w:szCs w:val="28"/>
        </w:rPr>
        <w:t xml:space="preserve">женных вакансий трудовой договор прекращается на основании </w:t>
      </w:r>
      <w:hyperlink r:id="rId10" w:history="1">
        <w:r w:rsidRPr="00CE22FF">
          <w:rPr>
            <w:sz w:val="28"/>
            <w:szCs w:val="28"/>
          </w:rPr>
          <w:t>п. 7 ч. 1 ст. 77</w:t>
        </w:r>
      </w:hyperlink>
      <w:r w:rsidRPr="00CE22FF">
        <w:rPr>
          <w:sz w:val="28"/>
          <w:szCs w:val="28"/>
        </w:rPr>
        <w:t xml:space="preserve"> ТК РФ.</w:t>
      </w:r>
    </w:p>
    <w:p w:rsidR="00A218D9" w:rsidRPr="00A218D9" w:rsidRDefault="00A218D9" w:rsidP="00A218D9">
      <w:pPr>
        <w:pStyle w:val="a7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A218D9">
        <w:rPr>
          <w:b/>
          <w:bCs/>
          <w:color w:val="000000"/>
          <w:sz w:val="28"/>
          <w:szCs w:val="28"/>
        </w:rPr>
        <w:t>3. Реализация эффективного контракта</w:t>
      </w:r>
    </w:p>
    <w:p w:rsidR="00A218D9" w:rsidRPr="00121F4D" w:rsidRDefault="00A218D9" w:rsidP="00A218D9">
      <w:pPr>
        <w:widowControl w:val="0"/>
        <w:autoSpaceDE w:val="0"/>
        <w:autoSpaceDN w:val="0"/>
        <w:adjustRightInd w:val="0"/>
        <w:ind w:firstLine="540"/>
        <w:jc w:val="both"/>
      </w:pPr>
    </w:p>
    <w:p w:rsidR="00A218D9" w:rsidRPr="00A218D9" w:rsidRDefault="00A218D9" w:rsidP="00A218D9">
      <w:pPr>
        <w:spacing w:before="120" w:after="120"/>
        <w:ind w:firstLine="567"/>
        <w:jc w:val="both"/>
        <w:rPr>
          <w:sz w:val="28"/>
          <w:szCs w:val="28"/>
        </w:rPr>
      </w:pPr>
      <w:r w:rsidRPr="00A218D9">
        <w:rPr>
          <w:sz w:val="28"/>
          <w:szCs w:val="28"/>
        </w:rPr>
        <w:t>3.1. Реализация эффективного контракта включает:</w:t>
      </w:r>
    </w:p>
    <w:p w:rsidR="00A218D9" w:rsidRPr="00A218D9" w:rsidRDefault="00A218D9" w:rsidP="00A218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A218D9">
        <w:rPr>
          <w:sz w:val="28"/>
          <w:szCs w:val="28"/>
        </w:rPr>
        <w:t xml:space="preserve"> исполнение работником своих должностных обязанностей, возл</w:t>
      </w:r>
      <w:r w:rsidRPr="00A218D9">
        <w:rPr>
          <w:sz w:val="28"/>
          <w:szCs w:val="28"/>
        </w:rPr>
        <w:t>о</w:t>
      </w:r>
      <w:r w:rsidRPr="00A218D9">
        <w:rPr>
          <w:sz w:val="28"/>
          <w:szCs w:val="28"/>
        </w:rPr>
        <w:t>женных на него трудовым договором (эффективным контрактом);</w:t>
      </w:r>
    </w:p>
    <w:p w:rsidR="00A218D9" w:rsidRPr="00A218D9" w:rsidRDefault="00A218D9" w:rsidP="00A218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A218D9">
        <w:rPr>
          <w:sz w:val="28"/>
          <w:szCs w:val="28"/>
        </w:rPr>
        <w:t xml:space="preserve"> сбор и обработку информации об исполнении работником своих должностных обязанностей, возложенных на него трудовым договором (эффе</w:t>
      </w:r>
      <w:r w:rsidRPr="00A218D9">
        <w:rPr>
          <w:sz w:val="28"/>
          <w:szCs w:val="28"/>
        </w:rPr>
        <w:t>к</w:t>
      </w:r>
      <w:r w:rsidRPr="00A218D9">
        <w:rPr>
          <w:sz w:val="28"/>
          <w:szCs w:val="28"/>
        </w:rPr>
        <w:t>тивным контрактом);</w:t>
      </w:r>
    </w:p>
    <w:p w:rsidR="00A218D9" w:rsidRPr="00A218D9" w:rsidRDefault="00A218D9" w:rsidP="00A218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Pr="00A218D9">
        <w:rPr>
          <w:sz w:val="28"/>
          <w:szCs w:val="28"/>
        </w:rPr>
        <w:t xml:space="preserve"> оценку эффективности исполнения работником своих должностных обязанностей;</w:t>
      </w:r>
    </w:p>
    <w:p w:rsidR="00A218D9" w:rsidRPr="00A218D9" w:rsidRDefault="00A218D9" w:rsidP="00A218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Pr="00A218D9">
        <w:rPr>
          <w:sz w:val="28"/>
          <w:szCs w:val="28"/>
        </w:rPr>
        <w:t xml:space="preserve"> расчет размера и назначение стимулирующей выплаты по результ</w:t>
      </w:r>
      <w:r w:rsidRPr="00A218D9">
        <w:rPr>
          <w:sz w:val="28"/>
          <w:szCs w:val="28"/>
        </w:rPr>
        <w:t>а</w:t>
      </w:r>
      <w:r w:rsidRPr="00A218D9">
        <w:rPr>
          <w:sz w:val="28"/>
          <w:szCs w:val="28"/>
        </w:rPr>
        <w:t>там оценки эффективности исполнении работником своих должностных (труд</w:t>
      </w:r>
      <w:r w:rsidRPr="00A218D9">
        <w:rPr>
          <w:sz w:val="28"/>
          <w:szCs w:val="28"/>
        </w:rPr>
        <w:t>о</w:t>
      </w:r>
      <w:r w:rsidRPr="00A218D9">
        <w:rPr>
          <w:sz w:val="28"/>
          <w:szCs w:val="28"/>
        </w:rPr>
        <w:t>вых) обязанностей.</w:t>
      </w:r>
    </w:p>
    <w:p w:rsidR="009D7B5C" w:rsidRDefault="00A218D9" w:rsidP="00B506A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018A3">
        <w:rPr>
          <w:b/>
          <w:sz w:val="28"/>
          <w:szCs w:val="28"/>
        </w:rPr>
        <w:t>Исполнение работником своих должностных (трудовых) обязанн</w:t>
      </w:r>
      <w:r w:rsidRPr="00C018A3">
        <w:rPr>
          <w:b/>
          <w:sz w:val="28"/>
          <w:szCs w:val="28"/>
        </w:rPr>
        <w:t>о</w:t>
      </w:r>
      <w:r w:rsidRPr="00C018A3">
        <w:rPr>
          <w:b/>
          <w:sz w:val="28"/>
          <w:szCs w:val="28"/>
        </w:rPr>
        <w:t>стей, возложенных на него трудовым договором (эффективным контрактом).</w:t>
      </w:r>
    </w:p>
    <w:p w:rsidR="00A218D9" w:rsidRPr="00A218D9" w:rsidRDefault="00A218D9" w:rsidP="00821C4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21C49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A218D9">
        <w:rPr>
          <w:sz w:val="28"/>
          <w:szCs w:val="28"/>
        </w:rPr>
        <w:t xml:space="preserve">Согласно </w:t>
      </w:r>
      <w:hyperlink r:id="rId11" w:history="1">
        <w:r w:rsidRPr="00A218D9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A218D9">
          <w:rPr>
            <w:sz w:val="28"/>
            <w:szCs w:val="28"/>
          </w:rPr>
          <w:t xml:space="preserve"> 21</w:t>
        </w:r>
      </w:hyperlink>
      <w:r w:rsidRPr="00A218D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рудового Кодекса </w:t>
      </w:r>
      <w:r w:rsidRPr="00A218D9">
        <w:rPr>
          <w:sz w:val="28"/>
          <w:szCs w:val="28"/>
        </w:rPr>
        <w:t>РФ работник обязан добросовес</w:t>
      </w:r>
      <w:r w:rsidRPr="00A218D9">
        <w:rPr>
          <w:sz w:val="28"/>
          <w:szCs w:val="28"/>
        </w:rPr>
        <w:t>т</w:t>
      </w:r>
      <w:r w:rsidRPr="00A218D9">
        <w:rPr>
          <w:sz w:val="28"/>
          <w:szCs w:val="28"/>
        </w:rPr>
        <w:t>но исполнять свои трудовые обязанности, возложенные на него трудовым догов</w:t>
      </w:r>
      <w:r w:rsidRPr="00A218D9">
        <w:rPr>
          <w:sz w:val="28"/>
          <w:szCs w:val="28"/>
        </w:rPr>
        <w:t>о</w:t>
      </w:r>
      <w:r w:rsidRPr="00A218D9">
        <w:rPr>
          <w:sz w:val="28"/>
          <w:szCs w:val="28"/>
        </w:rPr>
        <w:t xml:space="preserve">ром и должностной инструкцией. </w:t>
      </w:r>
    </w:p>
    <w:p w:rsidR="00A218D9" w:rsidRDefault="00A218D9" w:rsidP="00A218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1C49">
        <w:rPr>
          <w:sz w:val="28"/>
          <w:szCs w:val="28"/>
        </w:rPr>
        <w:t>2</w:t>
      </w:r>
      <w:r>
        <w:rPr>
          <w:sz w:val="28"/>
          <w:szCs w:val="28"/>
        </w:rPr>
        <w:t xml:space="preserve">.2. Каждое направление деятельности Работника </w:t>
      </w:r>
      <w:r w:rsidRPr="00A218D9">
        <w:rPr>
          <w:sz w:val="28"/>
          <w:szCs w:val="28"/>
        </w:rPr>
        <w:t>оценивается на основе ряда Показателей, отражающих качество и результативность его труда.</w:t>
      </w:r>
    </w:p>
    <w:p w:rsidR="00A218D9" w:rsidRDefault="00A218D9" w:rsidP="00821C4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1C49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821C49" w:rsidRPr="00821C49">
        <w:rPr>
          <w:sz w:val="28"/>
          <w:szCs w:val="28"/>
        </w:rPr>
        <w:t xml:space="preserve">Достижение сотрудником </w:t>
      </w:r>
      <w:r w:rsidR="00821C49">
        <w:rPr>
          <w:sz w:val="28"/>
          <w:szCs w:val="28"/>
        </w:rPr>
        <w:t xml:space="preserve">нормативного значения </w:t>
      </w:r>
      <w:r w:rsidR="00821C49" w:rsidRPr="00821C49">
        <w:rPr>
          <w:sz w:val="28"/>
          <w:szCs w:val="28"/>
        </w:rPr>
        <w:t>оценки эффекти</w:t>
      </w:r>
      <w:r w:rsidR="00821C49" w:rsidRPr="00821C49">
        <w:rPr>
          <w:sz w:val="28"/>
          <w:szCs w:val="28"/>
        </w:rPr>
        <w:t>в</w:t>
      </w:r>
      <w:r w:rsidR="00821C49" w:rsidRPr="00821C49">
        <w:rPr>
          <w:sz w:val="28"/>
          <w:szCs w:val="28"/>
        </w:rPr>
        <w:t xml:space="preserve">ности деятельности дает ему право на назначение ежемесячной стимулирующей выплаты на срок и в размере, регламентированном настоящим </w:t>
      </w:r>
      <w:r w:rsidR="00821C49">
        <w:rPr>
          <w:sz w:val="28"/>
          <w:szCs w:val="28"/>
        </w:rPr>
        <w:t>Положением</w:t>
      </w:r>
      <w:r w:rsidR="00821C49" w:rsidRPr="00821C49">
        <w:rPr>
          <w:sz w:val="28"/>
          <w:szCs w:val="28"/>
        </w:rPr>
        <w:t xml:space="preserve"> и приказами ректора</w:t>
      </w:r>
      <w:r w:rsidR="00821C49">
        <w:rPr>
          <w:sz w:val="28"/>
          <w:szCs w:val="28"/>
        </w:rPr>
        <w:t xml:space="preserve">. </w:t>
      </w:r>
      <w:r w:rsidR="00821C49" w:rsidRPr="00821C49">
        <w:rPr>
          <w:sz w:val="28"/>
          <w:szCs w:val="28"/>
        </w:rPr>
        <w:t xml:space="preserve">Сотрудникам, не обеспечившим выполнение </w:t>
      </w:r>
      <w:r w:rsidR="00821C49">
        <w:rPr>
          <w:sz w:val="28"/>
          <w:szCs w:val="28"/>
        </w:rPr>
        <w:t xml:space="preserve">нормативного значения </w:t>
      </w:r>
      <w:r w:rsidR="00821C49" w:rsidRPr="00821C49">
        <w:rPr>
          <w:sz w:val="28"/>
          <w:szCs w:val="28"/>
        </w:rPr>
        <w:t>оценки эффективности, стимулирующая выплата не назначается.</w:t>
      </w:r>
    </w:p>
    <w:p w:rsidR="00A218D9" w:rsidRDefault="00A218D9" w:rsidP="00B506A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018A3">
        <w:rPr>
          <w:b/>
          <w:sz w:val="28"/>
          <w:szCs w:val="28"/>
        </w:rPr>
        <w:t>.</w:t>
      </w:r>
      <w:r w:rsidR="00821C49" w:rsidRPr="00C018A3">
        <w:rPr>
          <w:b/>
          <w:sz w:val="28"/>
          <w:szCs w:val="28"/>
        </w:rPr>
        <w:t xml:space="preserve"> Сбор и обработка информации об исполнении работником  должн</w:t>
      </w:r>
      <w:r w:rsidR="00821C49" w:rsidRPr="00C018A3">
        <w:rPr>
          <w:b/>
          <w:sz w:val="28"/>
          <w:szCs w:val="28"/>
        </w:rPr>
        <w:t>о</w:t>
      </w:r>
      <w:r w:rsidR="00821C49" w:rsidRPr="00C018A3">
        <w:rPr>
          <w:b/>
          <w:sz w:val="28"/>
          <w:szCs w:val="28"/>
        </w:rPr>
        <w:t>стных обязанностей, возложенных на него трудовым договором (эффекти</w:t>
      </w:r>
      <w:r w:rsidR="00821C49" w:rsidRPr="00C018A3">
        <w:rPr>
          <w:b/>
          <w:sz w:val="28"/>
          <w:szCs w:val="28"/>
        </w:rPr>
        <w:t>в</w:t>
      </w:r>
      <w:r w:rsidR="00821C49" w:rsidRPr="00C018A3">
        <w:rPr>
          <w:b/>
          <w:sz w:val="28"/>
          <w:szCs w:val="28"/>
        </w:rPr>
        <w:t>ным контрактом)</w:t>
      </w:r>
      <w:r w:rsidR="00821C49" w:rsidRPr="00821C49">
        <w:rPr>
          <w:sz w:val="28"/>
          <w:szCs w:val="28"/>
        </w:rPr>
        <w:t xml:space="preserve"> (далее – сбор и обработка информации).</w:t>
      </w:r>
    </w:p>
    <w:p w:rsidR="00192140" w:rsidRDefault="00192140" w:rsidP="001921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Сбор </w:t>
      </w:r>
      <w:r w:rsidR="00683E47">
        <w:rPr>
          <w:sz w:val="28"/>
          <w:szCs w:val="28"/>
        </w:rPr>
        <w:t xml:space="preserve">и первичная обработка </w:t>
      </w:r>
      <w:r>
        <w:rPr>
          <w:sz w:val="28"/>
          <w:szCs w:val="28"/>
        </w:rPr>
        <w:t>информации производится вводом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соответствующие подсистемы автоматизированной системы управления </w:t>
      </w:r>
      <w:r w:rsidR="00683E47">
        <w:rPr>
          <w:sz w:val="28"/>
          <w:szCs w:val="28"/>
        </w:rPr>
        <w:t xml:space="preserve">Университетом </w:t>
      </w:r>
      <w:r>
        <w:rPr>
          <w:sz w:val="28"/>
          <w:szCs w:val="28"/>
        </w:rPr>
        <w:t>ИИАС (далее - ИИАС).</w:t>
      </w:r>
      <w:r w:rsidR="00CB0772">
        <w:rPr>
          <w:sz w:val="28"/>
          <w:szCs w:val="28"/>
        </w:rPr>
        <w:t xml:space="preserve"> Сроки предоставления сведений Работн</w:t>
      </w:r>
      <w:r w:rsidR="00CB0772">
        <w:rPr>
          <w:sz w:val="28"/>
          <w:szCs w:val="28"/>
        </w:rPr>
        <w:t>и</w:t>
      </w:r>
      <w:r w:rsidR="00CB0772">
        <w:rPr>
          <w:sz w:val="28"/>
          <w:szCs w:val="28"/>
        </w:rPr>
        <w:t>кам, кафедрами, институтами для расчета различных критериев рейтинга опред</w:t>
      </w:r>
      <w:r w:rsidR="00CB0772">
        <w:rPr>
          <w:sz w:val="28"/>
          <w:szCs w:val="28"/>
        </w:rPr>
        <w:t>е</w:t>
      </w:r>
      <w:r w:rsidR="00CB0772">
        <w:rPr>
          <w:sz w:val="28"/>
          <w:szCs w:val="28"/>
        </w:rPr>
        <w:t xml:space="preserve">лены в </w:t>
      </w:r>
      <w:r w:rsidR="00CB0772" w:rsidRPr="00CB0772">
        <w:rPr>
          <w:color w:val="FF0000"/>
          <w:sz w:val="28"/>
          <w:szCs w:val="28"/>
        </w:rPr>
        <w:t>Приложении 7</w:t>
      </w:r>
      <w:r w:rsidR="00CB0772">
        <w:rPr>
          <w:sz w:val="28"/>
          <w:szCs w:val="28"/>
        </w:rPr>
        <w:t>.</w:t>
      </w:r>
    </w:p>
    <w:p w:rsidR="00192140" w:rsidRDefault="00192140" w:rsidP="001921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Ответственность за ввод </w:t>
      </w:r>
      <w:r w:rsidR="00683E47">
        <w:rPr>
          <w:sz w:val="28"/>
          <w:szCs w:val="28"/>
        </w:rPr>
        <w:t xml:space="preserve">и достоверность </w:t>
      </w:r>
      <w:r>
        <w:rPr>
          <w:sz w:val="28"/>
          <w:szCs w:val="28"/>
        </w:rPr>
        <w:t>сведений о результатах и качестве деятельности Работников возлагае</w:t>
      </w:r>
      <w:r w:rsidR="00683E47">
        <w:rPr>
          <w:sz w:val="28"/>
          <w:szCs w:val="28"/>
        </w:rPr>
        <w:t>т</w:t>
      </w:r>
      <w:r>
        <w:rPr>
          <w:sz w:val="28"/>
          <w:szCs w:val="28"/>
        </w:rPr>
        <w:t>ся на руководителей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 w:rsidR="00683E47">
        <w:rPr>
          <w:sz w:val="28"/>
          <w:szCs w:val="28"/>
        </w:rPr>
        <w:t>административных структурных подразделений Университета в соответствии с курируемым направлением деятельности. Распределение ответственности за сбор и обработку информации приведен</w:t>
      </w:r>
      <w:r w:rsidR="00CB0772">
        <w:rPr>
          <w:sz w:val="28"/>
          <w:szCs w:val="28"/>
        </w:rPr>
        <w:t>о</w:t>
      </w:r>
      <w:r w:rsidR="00683E47">
        <w:rPr>
          <w:sz w:val="28"/>
          <w:szCs w:val="28"/>
        </w:rPr>
        <w:t xml:space="preserve"> в </w:t>
      </w:r>
      <w:r w:rsidR="00683E47" w:rsidRPr="00683E47">
        <w:rPr>
          <w:color w:val="FF0000"/>
          <w:sz w:val="28"/>
          <w:szCs w:val="28"/>
        </w:rPr>
        <w:t>Приложении 7</w:t>
      </w:r>
      <w:r w:rsidR="00683E47">
        <w:rPr>
          <w:sz w:val="28"/>
          <w:szCs w:val="28"/>
        </w:rPr>
        <w:t xml:space="preserve">. </w:t>
      </w:r>
    </w:p>
    <w:p w:rsidR="008E5532" w:rsidRDefault="008E5532" w:rsidP="001921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Общий </w:t>
      </w:r>
      <w:r w:rsidRPr="00C032BE">
        <w:rPr>
          <w:sz w:val="28"/>
          <w:szCs w:val="28"/>
        </w:rPr>
        <w:t>контроль</w:t>
      </w:r>
      <w:r w:rsidR="00E84F18">
        <w:rPr>
          <w:sz w:val="28"/>
          <w:szCs w:val="28"/>
        </w:rPr>
        <w:t xml:space="preserve"> </w:t>
      </w:r>
      <w:r w:rsidR="00C032BE">
        <w:rPr>
          <w:sz w:val="28"/>
          <w:szCs w:val="28"/>
        </w:rPr>
        <w:t>сбора и первичной обработки</w:t>
      </w:r>
      <w:r>
        <w:rPr>
          <w:sz w:val="28"/>
          <w:szCs w:val="28"/>
        </w:rPr>
        <w:t xml:space="preserve"> сведений возлагается на </w:t>
      </w:r>
      <w:r w:rsidR="00C018A3">
        <w:rPr>
          <w:sz w:val="28"/>
          <w:szCs w:val="28"/>
        </w:rPr>
        <w:t>о</w:t>
      </w:r>
      <w:r w:rsidRPr="008E5532">
        <w:rPr>
          <w:sz w:val="28"/>
          <w:szCs w:val="28"/>
        </w:rPr>
        <w:t>тдел оценки качества подготовки и совершенствования образовательной де</w:t>
      </w:r>
      <w:r w:rsidRPr="008E5532">
        <w:rPr>
          <w:sz w:val="28"/>
          <w:szCs w:val="28"/>
        </w:rPr>
        <w:t>я</w:t>
      </w:r>
      <w:r w:rsidRPr="008E5532">
        <w:rPr>
          <w:sz w:val="28"/>
          <w:szCs w:val="28"/>
        </w:rPr>
        <w:t>тельности</w:t>
      </w:r>
      <w:r>
        <w:rPr>
          <w:sz w:val="28"/>
          <w:szCs w:val="28"/>
        </w:rPr>
        <w:t xml:space="preserve"> Учебно-методического управления. Техническую поддержку сбора и обработки </w:t>
      </w:r>
      <w:r w:rsidR="00CB0772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осуществляет Управление информационного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B0772" w:rsidRDefault="00CB0772" w:rsidP="001921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3.3.4. Работник имеет право контролировать процесс ввода и обработки данных о результативности своей деятельности средствами портала ИИАС.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достижения полноты сведений о результатах работы Работнику необходимо предоставить в соответствующие </w:t>
      </w:r>
      <w:r w:rsidR="007B3FA3">
        <w:rPr>
          <w:sz w:val="28"/>
          <w:szCs w:val="28"/>
        </w:rPr>
        <w:t xml:space="preserve">административно-управленческие </w:t>
      </w:r>
      <w:r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Университета недостающие документально оформленные данные.</w:t>
      </w:r>
    </w:p>
    <w:p w:rsidR="00C127A9" w:rsidRDefault="00C127A9" w:rsidP="001921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3.3.5. Непосредственный руководитель Работника, руководитель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административно-управленческого подразделения вправе запрашивать у Работника необходимую информацию</w:t>
      </w:r>
      <w:r w:rsidR="00790F7F">
        <w:rPr>
          <w:sz w:val="28"/>
          <w:szCs w:val="28"/>
        </w:rPr>
        <w:t xml:space="preserve">. </w:t>
      </w:r>
      <w:r w:rsidR="00790F7F" w:rsidRPr="00790F7F">
        <w:rPr>
          <w:sz w:val="28"/>
          <w:szCs w:val="28"/>
        </w:rPr>
        <w:t>Лица, ответственные за подачу инфо</w:t>
      </w:r>
      <w:r w:rsidR="00790F7F" w:rsidRPr="00790F7F">
        <w:rPr>
          <w:sz w:val="28"/>
          <w:szCs w:val="28"/>
        </w:rPr>
        <w:t>р</w:t>
      </w:r>
      <w:r w:rsidR="00790F7F" w:rsidRPr="00790F7F">
        <w:rPr>
          <w:sz w:val="28"/>
          <w:szCs w:val="28"/>
        </w:rPr>
        <w:t>мации, несут ответственность за ее достоверность</w:t>
      </w:r>
      <w:r w:rsidR="00790F7F">
        <w:rPr>
          <w:sz w:val="28"/>
          <w:szCs w:val="28"/>
        </w:rPr>
        <w:t>.</w:t>
      </w:r>
    </w:p>
    <w:p w:rsidR="00A218D9" w:rsidRDefault="00A218D9" w:rsidP="00B506A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B0772" w:rsidRPr="00C018A3">
        <w:rPr>
          <w:b/>
          <w:sz w:val="28"/>
          <w:szCs w:val="28"/>
        </w:rPr>
        <w:t>Оценка эффективности деятельности Работника.</w:t>
      </w:r>
    </w:p>
    <w:p w:rsidR="00CB0772" w:rsidRDefault="00CB0772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7B3FA3">
        <w:rPr>
          <w:sz w:val="28"/>
          <w:szCs w:val="28"/>
        </w:rPr>
        <w:t>Сроки окончательной обработки представленных сведений админ</w:t>
      </w:r>
      <w:r w:rsidR="007B3FA3">
        <w:rPr>
          <w:sz w:val="28"/>
          <w:szCs w:val="28"/>
        </w:rPr>
        <w:t>и</w:t>
      </w:r>
      <w:r w:rsidR="007B3FA3">
        <w:rPr>
          <w:sz w:val="28"/>
          <w:szCs w:val="28"/>
        </w:rPr>
        <w:t xml:space="preserve">стративно-управленческими подразделениями и корректировки технологических </w:t>
      </w:r>
      <w:r w:rsidR="007B3FA3">
        <w:rPr>
          <w:sz w:val="28"/>
          <w:szCs w:val="28"/>
        </w:rPr>
        <w:lastRenderedPageBreak/>
        <w:t>режимов ИИАС определены с 31 июля по 01октября календарного года включ</w:t>
      </w:r>
      <w:r w:rsidR="007B3FA3">
        <w:rPr>
          <w:sz w:val="28"/>
          <w:szCs w:val="28"/>
        </w:rPr>
        <w:t>и</w:t>
      </w:r>
      <w:r w:rsidR="007B3FA3">
        <w:rPr>
          <w:sz w:val="28"/>
          <w:szCs w:val="28"/>
        </w:rPr>
        <w:t>тельно.</w:t>
      </w:r>
    </w:p>
    <w:p w:rsidR="00CB0772" w:rsidRDefault="00CB0772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B3FA3">
        <w:rPr>
          <w:sz w:val="28"/>
          <w:szCs w:val="28"/>
        </w:rPr>
        <w:t>Сроки собственно процедуры расчета оценок эффективности де</w:t>
      </w:r>
      <w:r w:rsidR="007B3FA3">
        <w:rPr>
          <w:sz w:val="28"/>
          <w:szCs w:val="28"/>
        </w:rPr>
        <w:t>я</w:t>
      </w:r>
      <w:r w:rsidR="007B3FA3">
        <w:rPr>
          <w:sz w:val="28"/>
          <w:szCs w:val="28"/>
        </w:rPr>
        <w:t>тельности Работников определены с 01 по 31 октября включительно.</w:t>
      </w:r>
    </w:p>
    <w:p w:rsidR="00CB0772" w:rsidRDefault="00CB0772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7B3FA3">
        <w:rPr>
          <w:sz w:val="28"/>
          <w:szCs w:val="28"/>
        </w:rPr>
        <w:t>Сроки подведения итогов расчета оценок эффективности деятельн</w:t>
      </w:r>
      <w:r w:rsidR="007B3FA3">
        <w:rPr>
          <w:sz w:val="28"/>
          <w:szCs w:val="28"/>
        </w:rPr>
        <w:t>о</w:t>
      </w:r>
      <w:r w:rsidR="007B3FA3">
        <w:rPr>
          <w:sz w:val="28"/>
          <w:szCs w:val="28"/>
        </w:rPr>
        <w:t>сти Работников определены с 01 по 30 ноября включительно.</w:t>
      </w:r>
    </w:p>
    <w:p w:rsidR="00CB0772" w:rsidRDefault="007B3FA3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3.4.4. Итоги оценки эффективности деятельности ППС подлежат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на заседаниях кафедр в срок с 01 по 31 декабря включительно; итоги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деятельности заведующих кафедр</w:t>
      </w:r>
      <w:r w:rsidR="00061E10">
        <w:rPr>
          <w:sz w:val="28"/>
          <w:szCs w:val="28"/>
        </w:rPr>
        <w:t>ами</w:t>
      </w:r>
      <w:r>
        <w:rPr>
          <w:sz w:val="28"/>
          <w:szCs w:val="28"/>
        </w:rPr>
        <w:t xml:space="preserve"> подлежат рассмотрению на заседаниях ученых советов институтов в срок с 01 по 31 декабря включител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но; итоги оценки эффективности деятельности директоров институтов,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филиалов подлежат рассмотрению на заседании Ученого совета УдГУ в срок с 01 по 31 декабря включительно.</w:t>
      </w:r>
    </w:p>
    <w:p w:rsidR="007B3FA3" w:rsidRDefault="007B3FA3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3.4.5. Оценка в баллах по каждому показателю выставляется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критериальными значениями шкалы или пороговому значению показателя. Оценка эффективности деятельности Работника определяется как сумма баллов по всем показателям. В случае если эффективность деятельности Работника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 оценивается по </w:t>
      </w:r>
      <w:r w:rsidR="00B923B4">
        <w:rPr>
          <w:sz w:val="28"/>
          <w:szCs w:val="28"/>
        </w:rPr>
        <w:t>двум или более группам показателей (ППС и заведу</w:t>
      </w:r>
      <w:r w:rsidR="00B923B4">
        <w:rPr>
          <w:sz w:val="28"/>
          <w:szCs w:val="28"/>
        </w:rPr>
        <w:t>ю</w:t>
      </w:r>
      <w:r w:rsidR="00B923B4">
        <w:rPr>
          <w:sz w:val="28"/>
          <w:szCs w:val="28"/>
        </w:rPr>
        <w:t>щий кафедрой, ППС и директор института), то оценки эффективности деятельн</w:t>
      </w:r>
      <w:r w:rsidR="00B923B4">
        <w:rPr>
          <w:sz w:val="28"/>
          <w:szCs w:val="28"/>
        </w:rPr>
        <w:t>о</w:t>
      </w:r>
      <w:r w:rsidR="00B923B4">
        <w:rPr>
          <w:sz w:val="28"/>
          <w:szCs w:val="28"/>
        </w:rPr>
        <w:t>сти Работника выставляются отдельно по каждой группе.</w:t>
      </w:r>
    </w:p>
    <w:p w:rsidR="00B923B4" w:rsidRDefault="00B923B4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3.4.6. Оценки по каждому показателю и общая оценка эффективности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считываются автоматически средствами ИИАС и доступны для ознакомления как Работнику, так и его руководителю.</w:t>
      </w:r>
      <w:bookmarkStart w:id="0" w:name="_GoBack"/>
      <w:bookmarkEnd w:id="0"/>
    </w:p>
    <w:p w:rsidR="00582E90" w:rsidRDefault="00582E90" w:rsidP="00CB077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3.4.7. В целях рассмотрения спорных вопросов по результатам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деятельности Работников приказом ректора УдГУ создается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сия по оценке эффективности деятельности Работников УдГУ (далее </w:t>
      </w:r>
      <w:r w:rsidR="00C032BE" w:rsidRPr="00061E10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Комиссия). Количественный и персональный состав Комиссии определяется приказом;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Комиссии в обязательном порядке включается представитель первичной профсоюзной организации работников УдГУ. Комиссия принимает и рассматр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заявления от Работников, должностных или иных лиц, в случае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принимает решения по изменению оценки эффективности деятельности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ботника.</w:t>
      </w:r>
    </w:p>
    <w:p w:rsidR="00A218D9" w:rsidRDefault="00A218D9" w:rsidP="00B506A2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</w:t>
      </w:r>
      <w:r w:rsidR="00B923B4" w:rsidRPr="00C018A3">
        <w:rPr>
          <w:b/>
          <w:sz w:val="28"/>
          <w:szCs w:val="28"/>
        </w:rPr>
        <w:t>Расчет размера и назначение стимулирующей выплаты по результ</w:t>
      </w:r>
      <w:r w:rsidR="00B923B4" w:rsidRPr="00C018A3">
        <w:rPr>
          <w:b/>
          <w:sz w:val="28"/>
          <w:szCs w:val="28"/>
        </w:rPr>
        <w:t>а</w:t>
      </w:r>
      <w:r w:rsidR="00B923B4" w:rsidRPr="00C018A3">
        <w:rPr>
          <w:b/>
          <w:sz w:val="28"/>
          <w:szCs w:val="28"/>
        </w:rPr>
        <w:t>там оценки эффективности исполнении работником своих трудовых обяза</w:t>
      </w:r>
      <w:r w:rsidR="00B923B4" w:rsidRPr="00C018A3">
        <w:rPr>
          <w:b/>
          <w:sz w:val="28"/>
          <w:szCs w:val="28"/>
        </w:rPr>
        <w:t>н</w:t>
      </w:r>
      <w:r w:rsidR="00B923B4" w:rsidRPr="00C018A3">
        <w:rPr>
          <w:b/>
          <w:sz w:val="28"/>
          <w:szCs w:val="28"/>
        </w:rPr>
        <w:t>ностей.</w:t>
      </w:r>
    </w:p>
    <w:p w:rsidR="00C018A3" w:rsidRDefault="00C018A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По итогам </w:t>
      </w:r>
      <w:r w:rsidR="00C032BE">
        <w:rPr>
          <w:sz w:val="28"/>
          <w:szCs w:val="28"/>
        </w:rPr>
        <w:t>оценки эффективности деятельности Работников рассч</w:t>
      </w:r>
      <w:r w:rsidR="00C032BE">
        <w:rPr>
          <w:sz w:val="28"/>
          <w:szCs w:val="28"/>
        </w:rPr>
        <w:t>и</w:t>
      </w:r>
      <w:r w:rsidR="00C032BE">
        <w:rPr>
          <w:sz w:val="28"/>
          <w:szCs w:val="28"/>
        </w:rPr>
        <w:t xml:space="preserve">тывается </w:t>
      </w:r>
      <w:r>
        <w:rPr>
          <w:sz w:val="28"/>
          <w:szCs w:val="28"/>
        </w:rPr>
        <w:t>общая сумма оценок в баллах для каждой категории или группы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работников, указанных в п. 1.6 настоящего Положения. Проведение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расчета возлагается на о</w:t>
      </w:r>
      <w:r w:rsidRPr="008E5532">
        <w:rPr>
          <w:sz w:val="28"/>
          <w:szCs w:val="28"/>
        </w:rPr>
        <w:t>тдел оценки качества подготовки и совершенс</w:t>
      </w:r>
      <w:r w:rsidRPr="008E5532">
        <w:rPr>
          <w:sz w:val="28"/>
          <w:szCs w:val="28"/>
        </w:rPr>
        <w:t>т</w:t>
      </w:r>
      <w:r w:rsidRPr="008E5532">
        <w:rPr>
          <w:sz w:val="28"/>
          <w:szCs w:val="28"/>
        </w:rPr>
        <w:t>вования образовательной деятельности</w:t>
      </w:r>
      <w:r>
        <w:rPr>
          <w:sz w:val="28"/>
          <w:szCs w:val="28"/>
        </w:rPr>
        <w:t xml:space="preserve"> Учебно-методического управления.</w:t>
      </w:r>
    </w:p>
    <w:p w:rsidR="00C018A3" w:rsidRDefault="00C018A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 Ректор УдГУ совместно с ПБФУ и по согласованию с профкомом первичной профсоюзной организации работников</w:t>
      </w:r>
      <w:r w:rsidR="00537C93">
        <w:rPr>
          <w:sz w:val="28"/>
          <w:szCs w:val="28"/>
        </w:rPr>
        <w:t>,</w:t>
      </w:r>
      <w:r w:rsidR="00061E10">
        <w:rPr>
          <w:sz w:val="28"/>
          <w:szCs w:val="28"/>
        </w:rPr>
        <w:t xml:space="preserve"> </w:t>
      </w:r>
      <w:r w:rsidR="00537C93">
        <w:rPr>
          <w:sz w:val="28"/>
          <w:szCs w:val="28"/>
        </w:rPr>
        <w:t>исходя из финансовых во</w:t>
      </w:r>
      <w:r w:rsidR="00537C93">
        <w:rPr>
          <w:sz w:val="28"/>
          <w:szCs w:val="28"/>
        </w:rPr>
        <w:t>з</w:t>
      </w:r>
      <w:r w:rsidR="00537C93">
        <w:rPr>
          <w:sz w:val="28"/>
          <w:szCs w:val="28"/>
        </w:rPr>
        <w:t xml:space="preserve">можностей Университета, </w:t>
      </w:r>
      <w:r>
        <w:rPr>
          <w:sz w:val="28"/>
          <w:szCs w:val="28"/>
        </w:rPr>
        <w:t>определяет общий размер фонда стимулирующих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 и составляющие его фонды стимулирующих выплат по категориям 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 должностей, указанных в п. 1.6. настоящего Положения</w:t>
      </w:r>
      <w:r w:rsidR="00C127A9">
        <w:rPr>
          <w:sz w:val="28"/>
          <w:szCs w:val="28"/>
        </w:rPr>
        <w:t xml:space="preserve"> в срок до 31 декабря</w:t>
      </w:r>
      <w:r>
        <w:rPr>
          <w:sz w:val="28"/>
          <w:szCs w:val="28"/>
        </w:rPr>
        <w:t>.</w:t>
      </w:r>
    </w:p>
    <w:p w:rsidR="00C018A3" w:rsidRDefault="00C018A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Ректор УдГУ </w:t>
      </w:r>
      <w:r w:rsidR="00C127A9">
        <w:rPr>
          <w:sz w:val="28"/>
          <w:szCs w:val="28"/>
        </w:rPr>
        <w:t xml:space="preserve">в срок до 31 декабря </w:t>
      </w:r>
      <w:r>
        <w:rPr>
          <w:sz w:val="28"/>
          <w:szCs w:val="28"/>
        </w:rPr>
        <w:t>издает приказ, устанавливающий по каждой из категорий и групп должностей, указанных в п. 1.6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</w:t>
      </w:r>
      <w:r w:rsidR="00582E90">
        <w:rPr>
          <w:sz w:val="28"/>
          <w:szCs w:val="28"/>
        </w:rPr>
        <w:t>:</w:t>
      </w:r>
    </w:p>
    <w:p w:rsidR="00C018A3" w:rsidRDefault="00537C93" w:rsidP="00C018A3">
      <w:pPr>
        <w:pStyle w:val="ab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значение оценки эффективности – минимально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тимое количество баллов, дающее право на назначение стимул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рующей выплаты на основании оценки эффективности деятельности Работника;</w:t>
      </w:r>
    </w:p>
    <w:p w:rsidR="00537C93" w:rsidRPr="00C018A3" w:rsidRDefault="00537C93" w:rsidP="00C018A3">
      <w:pPr>
        <w:pStyle w:val="ab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одного </w:t>
      </w:r>
      <w:r w:rsidRPr="002E0098">
        <w:rPr>
          <w:sz w:val="28"/>
          <w:szCs w:val="28"/>
        </w:rPr>
        <w:t>балла</w:t>
      </w:r>
      <w:r>
        <w:rPr>
          <w:sz w:val="28"/>
          <w:szCs w:val="28"/>
        </w:rPr>
        <w:t>, выраженную в рублях.</w:t>
      </w:r>
    </w:p>
    <w:p w:rsidR="00C018A3" w:rsidRDefault="00C018A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537C93">
        <w:rPr>
          <w:sz w:val="28"/>
          <w:szCs w:val="28"/>
        </w:rPr>
        <w:t>Стоимость одного балла, указанная в подпункте втором п. 3.5.3</w:t>
      </w:r>
      <w:r w:rsidR="000824FE" w:rsidRPr="000824FE">
        <w:rPr>
          <w:color w:val="FF0000"/>
          <w:sz w:val="28"/>
          <w:szCs w:val="28"/>
        </w:rPr>
        <w:t>,</w:t>
      </w:r>
      <w:r w:rsidR="00537C93">
        <w:rPr>
          <w:sz w:val="28"/>
          <w:szCs w:val="28"/>
        </w:rPr>
        <w:t xml:space="preserve">рассчитывается как </w:t>
      </w:r>
      <w:r w:rsidR="00537C93" w:rsidRPr="002E0098">
        <w:rPr>
          <w:sz w:val="28"/>
          <w:szCs w:val="28"/>
        </w:rPr>
        <w:t>отношение планового фонда оплаты труда</w:t>
      </w:r>
      <w:r w:rsidR="00537C93">
        <w:rPr>
          <w:sz w:val="28"/>
          <w:szCs w:val="28"/>
        </w:rPr>
        <w:t xml:space="preserve">, </w:t>
      </w:r>
      <w:r w:rsidR="00537C93" w:rsidRPr="002E0098">
        <w:rPr>
          <w:sz w:val="28"/>
          <w:szCs w:val="28"/>
        </w:rPr>
        <w:t>предназн</w:t>
      </w:r>
      <w:r w:rsidR="00537C93" w:rsidRPr="002E0098">
        <w:rPr>
          <w:sz w:val="28"/>
          <w:szCs w:val="28"/>
        </w:rPr>
        <w:t>а</w:t>
      </w:r>
      <w:r w:rsidR="00537C93" w:rsidRPr="002E0098">
        <w:rPr>
          <w:sz w:val="28"/>
          <w:szCs w:val="28"/>
        </w:rPr>
        <w:t>ченного для осуществления стимулирующих выплат</w:t>
      </w:r>
      <w:r w:rsidR="00790F7F">
        <w:rPr>
          <w:sz w:val="28"/>
          <w:szCs w:val="28"/>
        </w:rPr>
        <w:t xml:space="preserve"> категории или группе дол</w:t>
      </w:r>
      <w:r w:rsidR="00790F7F">
        <w:rPr>
          <w:sz w:val="28"/>
          <w:szCs w:val="28"/>
        </w:rPr>
        <w:t>ж</w:t>
      </w:r>
      <w:r w:rsidR="00790F7F">
        <w:rPr>
          <w:sz w:val="28"/>
          <w:szCs w:val="28"/>
        </w:rPr>
        <w:t>ностей</w:t>
      </w:r>
      <w:r w:rsidR="00537C93">
        <w:rPr>
          <w:sz w:val="28"/>
          <w:szCs w:val="28"/>
        </w:rPr>
        <w:t>,</w:t>
      </w:r>
      <w:r w:rsidR="00537C93" w:rsidRPr="002E0098">
        <w:rPr>
          <w:sz w:val="28"/>
          <w:szCs w:val="28"/>
        </w:rPr>
        <w:t xml:space="preserve"> к общей сумме баллов, набранных по итогам </w:t>
      </w:r>
      <w:r w:rsidR="00537C93">
        <w:rPr>
          <w:sz w:val="28"/>
          <w:szCs w:val="28"/>
        </w:rPr>
        <w:t xml:space="preserve">общей </w:t>
      </w:r>
      <w:r w:rsidR="00537C93" w:rsidRPr="002E0098">
        <w:rPr>
          <w:sz w:val="28"/>
          <w:szCs w:val="28"/>
        </w:rPr>
        <w:t>оценки эффективн</w:t>
      </w:r>
      <w:r w:rsidR="00537C93" w:rsidRPr="002E0098">
        <w:rPr>
          <w:sz w:val="28"/>
          <w:szCs w:val="28"/>
        </w:rPr>
        <w:t>о</w:t>
      </w:r>
      <w:r w:rsidR="00537C93" w:rsidRPr="002E0098">
        <w:rPr>
          <w:sz w:val="28"/>
          <w:szCs w:val="28"/>
        </w:rPr>
        <w:t xml:space="preserve">сти деятельности </w:t>
      </w:r>
      <w:r w:rsidR="00537C93">
        <w:rPr>
          <w:sz w:val="28"/>
          <w:szCs w:val="28"/>
        </w:rPr>
        <w:t>соответствующей категорией или группой должностей Работн</w:t>
      </w:r>
      <w:r w:rsidR="00537C93">
        <w:rPr>
          <w:sz w:val="28"/>
          <w:szCs w:val="28"/>
        </w:rPr>
        <w:t>и</w:t>
      </w:r>
      <w:r w:rsidR="00537C93">
        <w:rPr>
          <w:sz w:val="28"/>
          <w:szCs w:val="28"/>
        </w:rPr>
        <w:t>ков за вычетом нормативного значения оценки эффективности из оценки каждого Работника.</w:t>
      </w:r>
    </w:p>
    <w:p w:rsidR="00537C93" w:rsidRDefault="00537C9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Размер ежемесячной стимулирующей выплаты рассчитывается как произведение оценки эффективности деятельности Работника на стоимость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балла по соответствующей категории или группе должностей, деленное на </w:t>
      </w:r>
      <w:r w:rsidR="00C127A9">
        <w:rPr>
          <w:sz w:val="28"/>
          <w:szCs w:val="28"/>
        </w:rPr>
        <w:t xml:space="preserve">12 – </w:t>
      </w:r>
      <w:r>
        <w:rPr>
          <w:sz w:val="28"/>
          <w:szCs w:val="28"/>
        </w:rPr>
        <w:t xml:space="preserve">количество месяцев </w:t>
      </w:r>
      <w:r w:rsidR="00C127A9">
        <w:rPr>
          <w:sz w:val="28"/>
          <w:szCs w:val="28"/>
        </w:rPr>
        <w:t>в периоде, на который устанавливается стимулирующая на</w:t>
      </w:r>
      <w:r w:rsidR="00C127A9">
        <w:rPr>
          <w:sz w:val="28"/>
          <w:szCs w:val="28"/>
        </w:rPr>
        <w:t>д</w:t>
      </w:r>
      <w:r w:rsidR="00C127A9">
        <w:rPr>
          <w:sz w:val="28"/>
          <w:szCs w:val="28"/>
        </w:rPr>
        <w:t>бавка.</w:t>
      </w:r>
    </w:p>
    <w:p w:rsidR="00C018A3" w:rsidRDefault="00C018A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537C93">
        <w:rPr>
          <w:sz w:val="28"/>
          <w:szCs w:val="28"/>
        </w:rPr>
        <w:t>Расчет размеров стимулирующих выплат Работникам по результатам оценки эффективности их деятельности и подготовку приказа на установление стимулирующих выплат производит ПБФУ с использованием программных средств ИИАС</w:t>
      </w:r>
      <w:r w:rsidR="00C127A9">
        <w:rPr>
          <w:sz w:val="28"/>
          <w:szCs w:val="28"/>
        </w:rPr>
        <w:t xml:space="preserve"> в срок до 25 января</w:t>
      </w:r>
      <w:r w:rsidR="00537C93">
        <w:rPr>
          <w:sz w:val="28"/>
          <w:szCs w:val="28"/>
        </w:rPr>
        <w:t>.</w:t>
      </w:r>
    </w:p>
    <w:p w:rsidR="00537C93" w:rsidRDefault="00537C93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Стимулирующие выплаты устанавливаются на </w:t>
      </w:r>
      <w:r w:rsidR="00C127A9">
        <w:rPr>
          <w:sz w:val="28"/>
          <w:szCs w:val="28"/>
        </w:rPr>
        <w:t>один календарный год, следующий за отчетным. В случае прекращения трудового договора в теч</w:t>
      </w:r>
      <w:r w:rsidR="00C127A9">
        <w:rPr>
          <w:sz w:val="28"/>
          <w:szCs w:val="28"/>
        </w:rPr>
        <w:t>е</w:t>
      </w:r>
      <w:r w:rsidR="00C127A9">
        <w:rPr>
          <w:sz w:val="28"/>
          <w:szCs w:val="28"/>
        </w:rPr>
        <w:t>ние года, в котором Работнику установлена стимулирующая надбавка по итогам предыдущего года, компенсации или иных выплат за неполучение годового ра</w:t>
      </w:r>
      <w:r w:rsidR="00C127A9">
        <w:rPr>
          <w:sz w:val="28"/>
          <w:szCs w:val="28"/>
        </w:rPr>
        <w:t>з</w:t>
      </w:r>
      <w:r w:rsidR="00C127A9">
        <w:rPr>
          <w:sz w:val="28"/>
          <w:szCs w:val="28"/>
        </w:rPr>
        <w:t>мера надбавки не производится.</w:t>
      </w:r>
    </w:p>
    <w:p w:rsidR="00C127A9" w:rsidRDefault="00C127A9" w:rsidP="00C018A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C127A9">
        <w:rPr>
          <w:sz w:val="28"/>
          <w:szCs w:val="28"/>
        </w:rPr>
        <w:t>Иные условия оплаты труда (в том числе доплаты, надбавки, стим</w:t>
      </w:r>
      <w:r w:rsidRPr="00C127A9">
        <w:rPr>
          <w:sz w:val="28"/>
          <w:szCs w:val="28"/>
        </w:rPr>
        <w:t>у</w:t>
      </w:r>
      <w:r w:rsidRPr="00C127A9">
        <w:rPr>
          <w:sz w:val="28"/>
          <w:szCs w:val="28"/>
        </w:rPr>
        <w:t>лирующие и компенсационные выплаты) регулируются Положением об оплате труда работников</w:t>
      </w:r>
      <w:r>
        <w:rPr>
          <w:sz w:val="28"/>
          <w:szCs w:val="28"/>
        </w:rPr>
        <w:t xml:space="preserve"> ФГБОУ ВПО «УдГУ».</w:t>
      </w:r>
    </w:p>
    <w:p w:rsidR="00425D21" w:rsidRPr="00425D21" w:rsidRDefault="00425D21" w:rsidP="00425D21">
      <w:pPr>
        <w:pStyle w:val="a7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425D21">
        <w:rPr>
          <w:b/>
          <w:bCs/>
          <w:color w:val="000000"/>
          <w:sz w:val="28"/>
          <w:szCs w:val="28"/>
        </w:rPr>
        <w:t>4. Заключительные положения</w:t>
      </w:r>
    </w:p>
    <w:p w:rsidR="00425D21" w:rsidRPr="00121F4D" w:rsidRDefault="00425D21" w:rsidP="00425D21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425D21" w:rsidRP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 w:rsidRPr="00425D21">
        <w:rPr>
          <w:sz w:val="28"/>
          <w:szCs w:val="28"/>
        </w:rPr>
        <w:lastRenderedPageBreak/>
        <w:t>4.1. Стимулирующие выплаты работникам по результатам оценки эффекти</w:t>
      </w:r>
      <w:r w:rsidRPr="00425D21">
        <w:rPr>
          <w:sz w:val="28"/>
          <w:szCs w:val="28"/>
        </w:rPr>
        <w:t>в</w:t>
      </w:r>
      <w:r w:rsidRPr="00425D21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их деятельности </w:t>
      </w:r>
      <w:r w:rsidRPr="00425D21">
        <w:rPr>
          <w:sz w:val="28"/>
          <w:szCs w:val="28"/>
        </w:rPr>
        <w:t>в рамках эффективного контракта назначается на один к</w:t>
      </w:r>
      <w:r w:rsidRPr="00425D21">
        <w:rPr>
          <w:sz w:val="28"/>
          <w:szCs w:val="28"/>
        </w:rPr>
        <w:t>а</w:t>
      </w:r>
      <w:r w:rsidRPr="00425D21">
        <w:rPr>
          <w:sz w:val="28"/>
          <w:szCs w:val="28"/>
        </w:rPr>
        <w:t>лендарный год, следующий за отчетным.</w:t>
      </w:r>
    </w:p>
    <w:p w:rsidR="00425D21" w:rsidRP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 w:rsidRPr="00425D21">
        <w:rPr>
          <w:sz w:val="28"/>
          <w:szCs w:val="28"/>
        </w:rPr>
        <w:t>4.2. Размер и срок назначения стимулирующей выплаты могут быть сокр</w:t>
      </w:r>
      <w:r w:rsidRPr="00425D21">
        <w:rPr>
          <w:sz w:val="28"/>
          <w:szCs w:val="28"/>
        </w:rPr>
        <w:t>а</w:t>
      </w:r>
      <w:r w:rsidRPr="00425D21">
        <w:rPr>
          <w:sz w:val="28"/>
          <w:szCs w:val="28"/>
        </w:rPr>
        <w:t>щены или отменены приказом ректора при недостатке средств на эти цели или по иным причинам, делающим выплаты невозможными (нецелесообразными).</w:t>
      </w:r>
    </w:p>
    <w:p w:rsidR="00425D21" w:rsidRP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 w:rsidRPr="00425D21">
        <w:rPr>
          <w:sz w:val="28"/>
          <w:szCs w:val="28"/>
        </w:rPr>
        <w:t>4.3. Работодатель вправе не производить стимулирующую выплату в уст</w:t>
      </w:r>
      <w:r w:rsidRPr="00425D21">
        <w:rPr>
          <w:sz w:val="28"/>
          <w:szCs w:val="28"/>
        </w:rPr>
        <w:t>а</w:t>
      </w:r>
      <w:r w:rsidRPr="00425D21">
        <w:rPr>
          <w:sz w:val="28"/>
          <w:szCs w:val="28"/>
        </w:rPr>
        <w:t>новленном размере за месяц, в котором на работника было наложено дисципл</w:t>
      </w:r>
      <w:r w:rsidRPr="00425D21">
        <w:rPr>
          <w:sz w:val="28"/>
          <w:szCs w:val="28"/>
        </w:rPr>
        <w:t>и</w:t>
      </w:r>
      <w:r w:rsidRPr="00425D21">
        <w:rPr>
          <w:sz w:val="28"/>
          <w:szCs w:val="28"/>
        </w:rPr>
        <w:t>нарное взыскание.</w:t>
      </w:r>
    </w:p>
    <w:p w:rsidR="00425D21" w:rsidRP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 w:rsidRPr="00425D21">
        <w:rPr>
          <w:sz w:val="28"/>
          <w:szCs w:val="28"/>
        </w:rPr>
        <w:t xml:space="preserve">4.4. Переход к системе материального стимулирования </w:t>
      </w:r>
      <w:r>
        <w:rPr>
          <w:sz w:val="28"/>
          <w:szCs w:val="28"/>
        </w:rPr>
        <w:t xml:space="preserve">Работников </w:t>
      </w:r>
      <w:r w:rsidRPr="00425D21">
        <w:rPr>
          <w:sz w:val="28"/>
          <w:szCs w:val="28"/>
        </w:rPr>
        <w:t>по р</w:t>
      </w:r>
      <w:r w:rsidRPr="00425D21">
        <w:rPr>
          <w:sz w:val="28"/>
          <w:szCs w:val="28"/>
        </w:rPr>
        <w:t>е</w:t>
      </w:r>
      <w:r w:rsidRPr="00425D21">
        <w:rPr>
          <w:sz w:val="28"/>
          <w:szCs w:val="28"/>
        </w:rPr>
        <w:t xml:space="preserve">зультатам оценки эффективности </w:t>
      </w:r>
      <w:r>
        <w:rPr>
          <w:sz w:val="28"/>
          <w:szCs w:val="28"/>
        </w:rPr>
        <w:t xml:space="preserve">деятельности </w:t>
      </w:r>
      <w:r w:rsidRPr="00425D21">
        <w:rPr>
          <w:sz w:val="28"/>
          <w:szCs w:val="28"/>
        </w:rPr>
        <w:t xml:space="preserve">в рамках эффективного контракта осуществляется </w:t>
      </w:r>
      <w:r>
        <w:rPr>
          <w:sz w:val="28"/>
          <w:szCs w:val="28"/>
        </w:rPr>
        <w:t xml:space="preserve">последовательно </w:t>
      </w:r>
      <w:r w:rsidRPr="00425D21">
        <w:rPr>
          <w:sz w:val="28"/>
          <w:szCs w:val="28"/>
        </w:rPr>
        <w:t>в течение 2015-201</w:t>
      </w:r>
      <w:r>
        <w:rPr>
          <w:sz w:val="28"/>
          <w:szCs w:val="28"/>
        </w:rPr>
        <w:t>8</w:t>
      </w:r>
      <w:r w:rsidRPr="00425D21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По мере модернизации системы оценки эффективности, разработки новых показателей и критериев её оценки могут вноситься изменения в локальные нормативные акты Университета, трудовые договоры с Работниками.</w:t>
      </w:r>
    </w:p>
    <w:p w:rsid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 w:rsidRPr="00425D21">
        <w:rPr>
          <w:sz w:val="28"/>
          <w:szCs w:val="28"/>
        </w:rPr>
        <w:t xml:space="preserve">4.5. В течение переходного периода некоторые положения настоящего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</w:t>
      </w:r>
      <w:r w:rsidRPr="00425D21">
        <w:rPr>
          <w:sz w:val="28"/>
          <w:szCs w:val="28"/>
        </w:rPr>
        <w:t xml:space="preserve"> могут быть изменены (приостановлены) приказами ректора, в том числе, по техническим причинам невозможности их исполнения.</w:t>
      </w:r>
    </w:p>
    <w:p w:rsidR="00425D21" w:rsidRPr="00425D21" w:rsidRDefault="00425D21" w:rsidP="00425D21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Настоящее Положение утверждается Ученым Советом УдГУ 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с профкомом первичной профсоюзной организации работников УдГУ. Внесение изменений и дополнений в настоящее Положение производится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определенном для утверждения Положения.</w:t>
      </w:r>
    </w:p>
    <w:p w:rsidR="00683E47" w:rsidRDefault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8D9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90F7F" w:rsidRDefault="00F6324D" w:rsidP="00790F7F">
      <w:pPr>
        <w:spacing w:before="120" w:after="120"/>
        <w:ind w:firstLine="567"/>
        <w:jc w:val="center"/>
        <w:rPr>
          <w:sz w:val="28"/>
          <w:szCs w:val="28"/>
        </w:rPr>
      </w:pPr>
      <w:hyperlink r:id="rId12" w:history="1">
        <w:r w:rsidR="00790F7F" w:rsidRPr="00CE22FF">
          <w:rPr>
            <w:sz w:val="28"/>
            <w:szCs w:val="28"/>
          </w:rPr>
          <w:t>Форма</w:t>
        </w:r>
      </w:hyperlink>
      <w:r w:rsidR="00790F7F" w:rsidRPr="00CE22FF">
        <w:rPr>
          <w:sz w:val="28"/>
          <w:szCs w:val="28"/>
        </w:rPr>
        <w:t xml:space="preserve"> трудового договора (эффективного контракта) с работником Униве</w:t>
      </w:r>
      <w:r w:rsidR="00790F7F" w:rsidRPr="00CE22FF">
        <w:rPr>
          <w:sz w:val="28"/>
          <w:szCs w:val="28"/>
        </w:rPr>
        <w:t>р</w:t>
      </w:r>
      <w:r w:rsidR="00790F7F" w:rsidRPr="00CE22FF">
        <w:rPr>
          <w:sz w:val="28"/>
          <w:szCs w:val="28"/>
        </w:rPr>
        <w:t>ситета</w:t>
      </w:r>
    </w:p>
    <w:p w:rsidR="00790F7F" w:rsidRDefault="00790F7F" w:rsidP="00790F7F">
      <w:pPr>
        <w:spacing w:before="120" w:after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683E47" w:rsidRDefault="00683E47" w:rsidP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683E47" w:rsidRDefault="00790F7F" w:rsidP="00790F7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Форма д</w:t>
      </w:r>
      <w:r w:rsidRPr="00CE22FF">
        <w:rPr>
          <w:sz w:val="28"/>
          <w:szCs w:val="28"/>
        </w:rPr>
        <w:t>ополнительное соглашение об изменении определенных сторонами усл</w:t>
      </w:r>
      <w:r w:rsidRPr="00CE22FF">
        <w:rPr>
          <w:sz w:val="28"/>
          <w:szCs w:val="28"/>
        </w:rPr>
        <w:t>о</w:t>
      </w:r>
      <w:r w:rsidRPr="00CE22FF">
        <w:rPr>
          <w:sz w:val="28"/>
          <w:szCs w:val="28"/>
        </w:rPr>
        <w:t>вий трудового договора</w:t>
      </w:r>
    </w:p>
    <w:p w:rsidR="00790F7F" w:rsidRPr="002E0098" w:rsidRDefault="00790F7F" w:rsidP="00790F7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683E47" w:rsidRDefault="00683E47" w:rsidP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790F7F" w:rsidRDefault="00790F7F" w:rsidP="00790F7F">
      <w:pPr>
        <w:jc w:val="center"/>
      </w:pPr>
      <w:r>
        <w:t>Показатели эффективности деятельности работников из числа ППС (</w:t>
      </w:r>
      <w:r w:rsidRPr="00790F7F">
        <w:rPr>
          <w:b/>
        </w:rPr>
        <w:t>директор института, з</w:t>
      </w:r>
      <w:r w:rsidRPr="00790F7F">
        <w:rPr>
          <w:b/>
        </w:rPr>
        <w:t>а</w:t>
      </w:r>
      <w:r w:rsidRPr="00790F7F">
        <w:rPr>
          <w:b/>
        </w:rPr>
        <w:t>ведующий кафедрой, профессор, доцент, старший преподаватель, ассистент, преподав</w:t>
      </w:r>
      <w:r w:rsidRPr="00790F7F">
        <w:rPr>
          <w:b/>
        </w:rPr>
        <w:t>а</w:t>
      </w:r>
      <w:r w:rsidRPr="00790F7F">
        <w:rPr>
          <w:b/>
        </w:rPr>
        <w:t>тель</w:t>
      </w:r>
      <w:r>
        <w:t>) для включения в эффективный контракт</w:t>
      </w:r>
    </w:p>
    <w:tbl>
      <w:tblPr>
        <w:tblStyle w:val="ae"/>
        <w:tblW w:w="9923" w:type="dxa"/>
        <w:tblInd w:w="-318" w:type="dxa"/>
        <w:tblLayout w:type="fixed"/>
        <w:tblLook w:val="04A0"/>
      </w:tblPr>
      <w:tblGrid>
        <w:gridCol w:w="959"/>
        <w:gridCol w:w="3578"/>
        <w:gridCol w:w="3260"/>
        <w:gridCol w:w="2126"/>
      </w:tblGrid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3578" w:type="dxa"/>
          </w:tcPr>
          <w:p w:rsidR="00790F7F" w:rsidRPr="007B5A7C" w:rsidRDefault="00790F7F" w:rsidP="00582E90">
            <w:r w:rsidRPr="007B5A7C">
              <w:t>Наименование показателя</w:t>
            </w:r>
          </w:p>
        </w:tc>
        <w:tc>
          <w:tcPr>
            <w:tcW w:w="3260" w:type="dxa"/>
          </w:tcPr>
          <w:p w:rsidR="00790F7F" w:rsidRPr="007B5A7C" w:rsidRDefault="00790F7F" w:rsidP="00582E90">
            <w:r w:rsidRPr="007B5A7C">
              <w:t>Критерии оценки</w:t>
            </w:r>
          </w:p>
        </w:tc>
        <w:tc>
          <w:tcPr>
            <w:tcW w:w="2126" w:type="dxa"/>
          </w:tcPr>
          <w:p w:rsidR="00790F7F" w:rsidRPr="007B5A7C" w:rsidRDefault="00790F7F" w:rsidP="00582E90">
            <w:r>
              <w:t>Оценка (баллов)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8964" w:type="dxa"/>
            <w:gridSpan w:val="3"/>
          </w:tcPr>
          <w:p w:rsidR="00790F7F" w:rsidRPr="007B5A7C" w:rsidRDefault="00790F7F" w:rsidP="00582E90">
            <w:r>
              <w:rPr>
                <w:b/>
              </w:rPr>
              <w:t>Учебная работа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1</w:t>
            </w:r>
          </w:p>
        </w:tc>
        <w:tc>
          <w:tcPr>
            <w:tcW w:w="3578" w:type="dxa"/>
          </w:tcPr>
          <w:p w:rsidR="00790F7F" w:rsidRPr="007B5A7C" w:rsidRDefault="00790F7F" w:rsidP="00582E90">
            <w:r>
              <w:t>Доля аудиторной нагрузки в общем объеме учебной нагрузки преподавателя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  <w:r>
              <w:t>До 50% вкл.</w:t>
            </w:r>
          </w:p>
          <w:p w:rsidR="00790F7F" w:rsidRDefault="00790F7F" w:rsidP="00582E90">
            <w:pPr>
              <w:jc w:val="center"/>
            </w:pPr>
            <w:r>
              <w:t>От 50% до 75% вкл.</w:t>
            </w:r>
          </w:p>
          <w:p w:rsidR="00790F7F" w:rsidRDefault="00790F7F" w:rsidP="00582E90">
            <w:pPr>
              <w:jc w:val="center"/>
            </w:pPr>
            <w:r>
              <w:t>От 75% до 90% вкл.</w:t>
            </w:r>
          </w:p>
          <w:p w:rsidR="00790F7F" w:rsidRPr="007B5A7C" w:rsidRDefault="00790F7F" w:rsidP="00582E90">
            <w:pPr>
              <w:jc w:val="center"/>
            </w:pPr>
            <w:r>
              <w:t>От 90% до 100%</w:t>
            </w:r>
          </w:p>
        </w:tc>
        <w:tc>
          <w:tcPr>
            <w:tcW w:w="2126" w:type="dxa"/>
          </w:tcPr>
          <w:p w:rsidR="00790F7F" w:rsidRDefault="00790F7F" w:rsidP="00582E90">
            <w:r>
              <w:t>0</w:t>
            </w:r>
          </w:p>
          <w:p w:rsidR="00790F7F" w:rsidRDefault="00790F7F" w:rsidP="00582E90">
            <w:r>
              <w:t>2</w:t>
            </w:r>
          </w:p>
          <w:p w:rsidR="00790F7F" w:rsidRDefault="00790F7F" w:rsidP="00582E90">
            <w:r>
              <w:t>3</w:t>
            </w:r>
          </w:p>
          <w:p w:rsidR="00790F7F" w:rsidRPr="007B5A7C" w:rsidRDefault="00790F7F" w:rsidP="00582E90">
            <w:r>
              <w:t>5</w:t>
            </w:r>
          </w:p>
        </w:tc>
      </w:tr>
      <w:tr w:rsidR="00790F7F" w:rsidRPr="007B5A7C" w:rsidTr="00582E90">
        <w:trPr>
          <w:trHeight w:val="1523"/>
        </w:trPr>
        <w:tc>
          <w:tcPr>
            <w:tcW w:w="959" w:type="dxa"/>
            <w:vMerge w:val="restart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2</w:t>
            </w:r>
          </w:p>
        </w:tc>
        <w:tc>
          <w:tcPr>
            <w:tcW w:w="3578" w:type="dxa"/>
          </w:tcPr>
          <w:p w:rsidR="00790F7F" w:rsidRDefault="00790F7F" w:rsidP="00582E90">
            <w:r>
              <w:t>П</w:t>
            </w:r>
            <w:r w:rsidR="001A0FAB">
              <w:t>-</w:t>
            </w:r>
            <w:r>
              <w:t>2.1</w:t>
            </w:r>
          </w:p>
          <w:p w:rsidR="00790F7F" w:rsidRDefault="00790F7F" w:rsidP="00582E90">
            <w:r>
              <w:t>Количество отличных оценок выпускных квалификационных работ (очная форма: бакалавры, магистры, специалисты), в</w:t>
            </w:r>
            <w:r>
              <w:t>ы</w:t>
            </w:r>
            <w:r>
              <w:t>полненные под руководством преподавателя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</w:p>
          <w:p w:rsidR="00790F7F" w:rsidRDefault="00790F7F" w:rsidP="00582E90">
            <w:pPr>
              <w:jc w:val="center"/>
            </w:pPr>
            <w:r>
              <w:t>Количество оценок «отли</w:t>
            </w:r>
            <w:r>
              <w:t>ч</w:t>
            </w:r>
            <w:r>
              <w:t>но»</w:t>
            </w:r>
          </w:p>
        </w:tc>
        <w:tc>
          <w:tcPr>
            <w:tcW w:w="2126" w:type="dxa"/>
          </w:tcPr>
          <w:p w:rsidR="00790F7F" w:rsidRDefault="00790F7F" w:rsidP="00582E90">
            <w:r>
              <w:t>1 за каждую</w:t>
            </w:r>
          </w:p>
          <w:p w:rsidR="00790F7F" w:rsidRPr="007B5A7C" w:rsidRDefault="00790F7F" w:rsidP="00582E90"/>
        </w:tc>
      </w:tr>
      <w:tr w:rsidR="00790F7F" w:rsidRPr="007B5A7C" w:rsidTr="00582E90">
        <w:trPr>
          <w:trHeight w:val="250"/>
        </w:trPr>
        <w:tc>
          <w:tcPr>
            <w:tcW w:w="959" w:type="dxa"/>
            <w:vMerge/>
          </w:tcPr>
          <w:p w:rsidR="00790F7F" w:rsidRDefault="00790F7F" w:rsidP="001A0FAB"/>
        </w:tc>
        <w:tc>
          <w:tcPr>
            <w:tcW w:w="3578" w:type="dxa"/>
          </w:tcPr>
          <w:p w:rsidR="00790F7F" w:rsidRDefault="00790F7F" w:rsidP="00582E90">
            <w:r>
              <w:t>П</w:t>
            </w:r>
            <w:r w:rsidR="001A0FAB">
              <w:t>-</w:t>
            </w:r>
            <w:r>
              <w:t xml:space="preserve">2.2 </w:t>
            </w:r>
          </w:p>
          <w:p w:rsidR="00790F7F" w:rsidRDefault="00790F7F" w:rsidP="00582E90">
            <w:r>
              <w:t>Количество защит диссертац</w:t>
            </w:r>
            <w:r>
              <w:t>и</w:t>
            </w:r>
            <w:r>
              <w:t>онных работ работниками У</w:t>
            </w:r>
            <w:r>
              <w:t>д</w:t>
            </w:r>
            <w:r>
              <w:t>ГУ:</w:t>
            </w:r>
          </w:p>
          <w:p w:rsidR="00790F7F" w:rsidRDefault="00790F7F" w:rsidP="00582E90">
            <w:r>
              <w:t>- на соискание ученой степени кандидата наук, выполненных под научным руководством преподавателя;</w:t>
            </w:r>
          </w:p>
          <w:p w:rsidR="00790F7F" w:rsidRDefault="00790F7F" w:rsidP="00582E90">
            <w:r>
              <w:t>- на соискание ученой степени доктора наук, выполненных с научным консультированием преподавателя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</w:p>
          <w:p w:rsidR="00790F7F" w:rsidRDefault="00790F7F" w:rsidP="00582E90">
            <w:pPr>
              <w:jc w:val="center"/>
            </w:pPr>
            <w:r>
              <w:t>Количество проведенных защит</w:t>
            </w:r>
          </w:p>
        </w:tc>
        <w:tc>
          <w:tcPr>
            <w:tcW w:w="2126" w:type="dxa"/>
          </w:tcPr>
          <w:p w:rsidR="00790F7F" w:rsidRDefault="00790F7F" w:rsidP="00582E90"/>
          <w:p w:rsidR="00790F7F" w:rsidRDefault="00790F7F" w:rsidP="00582E90"/>
          <w:p w:rsidR="00790F7F" w:rsidRDefault="00790F7F" w:rsidP="00582E90"/>
          <w:p w:rsidR="00790F7F" w:rsidRDefault="00790F7F" w:rsidP="00582E90">
            <w:r>
              <w:t>20 за каждую</w:t>
            </w:r>
          </w:p>
          <w:p w:rsidR="00790F7F" w:rsidRDefault="00790F7F" w:rsidP="00582E90"/>
          <w:p w:rsidR="00790F7F" w:rsidRDefault="00790F7F" w:rsidP="00582E90"/>
          <w:p w:rsidR="00790F7F" w:rsidRDefault="00790F7F" w:rsidP="00582E90"/>
          <w:p w:rsidR="00790F7F" w:rsidRDefault="00790F7F" w:rsidP="00582E90">
            <w:r>
              <w:t>30 за каждую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8964" w:type="dxa"/>
            <w:gridSpan w:val="3"/>
          </w:tcPr>
          <w:p w:rsidR="00790F7F" w:rsidRPr="007B5A7C" w:rsidRDefault="00790F7F" w:rsidP="00582E90">
            <w:r>
              <w:rPr>
                <w:b/>
              </w:rPr>
              <w:t>Учебно-методическая работа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Default="00790F7F" w:rsidP="001A0FAB">
            <w:r>
              <w:t>П</w:t>
            </w:r>
            <w:r w:rsidR="001A0FAB">
              <w:t>-</w:t>
            </w:r>
            <w:r>
              <w:t>3</w:t>
            </w:r>
          </w:p>
        </w:tc>
        <w:tc>
          <w:tcPr>
            <w:tcW w:w="3578" w:type="dxa"/>
          </w:tcPr>
          <w:p w:rsidR="00790F7F" w:rsidRDefault="00790F7F" w:rsidP="00582E90">
            <w:r>
              <w:t>Обеспеченность рабочими пр</w:t>
            </w:r>
            <w:r>
              <w:t>о</w:t>
            </w:r>
            <w:r>
              <w:t xml:space="preserve">граммами читаемых дисциплин 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  <w:r>
              <w:t xml:space="preserve">100% </w:t>
            </w:r>
            <w:r>
              <w:br/>
              <w:t>по состоянию на 01 октября</w:t>
            </w:r>
          </w:p>
        </w:tc>
        <w:tc>
          <w:tcPr>
            <w:tcW w:w="2126" w:type="dxa"/>
          </w:tcPr>
          <w:p w:rsidR="00790F7F" w:rsidRDefault="00790F7F" w:rsidP="00582E90">
            <w:r>
              <w:t>5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t>П4</w:t>
            </w:r>
          </w:p>
        </w:tc>
        <w:tc>
          <w:tcPr>
            <w:tcW w:w="3578" w:type="dxa"/>
          </w:tcPr>
          <w:p w:rsidR="00790F7F" w:rsidRPr="007B5A7C" w:rsidRDefault="00790F7F" w:rsidP="00582E90">
            <w:r>
              <w:t xml:space="preserve">Издание учебно-методических материалов, </w:t>
            </w:r>
            <w:r w:rsidRPr="00024786">
              <w:rPr>
                <w:i/>
              </w:rPr>
              <w:t>в том числе - эле</w:t>
            </w:r>
            <w:r w:rsidRPr="00024786">
              <w:rPr>
                <w:i/>
              </w:rPr>
              <w:t>к</w:t>
            </w:r>
            <w:r w:rsidRPr="00024786">
              <w:rPr>
                <w:i/>
              </w:rPr>
              <w:t>тронных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  <w:r>
              <w:t>Учебник</w:t>
            </w:r>
          </w:p>
          <w:p w:rsidR="00790F7F" w:rsidRDefault="00790F7F" w:rsidP="00582E90">
            <w:pPr>
              <w:jc w:val="center"/>
            </w:pPr>
            <w:r>
              <w:t>Учебное пособие</w:t>
            </w:r>
          </w:p>
          <w:p w:rsidR="00790F7F" w:rsidRDefault="00790F7F" w:rsidP="00582E90">
            <w:pPr>
              <w:jc w:val="center"/>
            </w:pPr>
            <w:r>
              <w:t>Учебно-методическое пос</w:t>
            </w:r>
            <w:r>
              <w:t>о</w:t>
            </w:r>
            <w:r>
              <w:t>бие</w:t>
            </w:r>
          </w:p>
          <w:p w:rsidR="00790F7F" w:rsidRPr="007B5A7C" w:rsidRDefault="00790F7F" w:rsidP="00582E90">
            <w:pPr>
              <w:jc w:val="center"/>
            </w:pPr>
          </w:p>
        </w:tc>
        <w:tc>
          <w:tcPr>
            <w:tcW w:w="2126" w:type="dxa"/>
          </w:tcPr>
          <w:p w:rsidR="00790F7F" w:rsidRDefault="00790F7F" w:rsidP="00582E90">
            <w:r>
              <w:t>10</w:t>
            </w:r>
          </w:p>
          <w:p w:rsidR="00790F7F" w:rsidRDefault="00790F7F" w:rsidP="00582E90">
            <w:r>
              <w:t>5</w:t>
            </w:r>
          </w:p>
          <w:p w:rsidR="00790F7F" w:rsidRDefault="00790F7F" w:rsidP="00582E90">
            <w:r>
              <w:t>3</w:t>
            </w:r>
          </w:p>
          <w:p w:rsidR="00790F7F" w:rsidRDefault="00790F7F" w:rsidP="00582E90">
            <w:r>
              <w:t>(за каждое изд</w:t>
            </w:r>
            <w:r>
              <w:t>а</w:t>
            </w:r>
            <w:r>
              <w:t>ние)</w:t>
            </w:r>
          </w:p>
          <w:p w:rsidR="00790F7F" w:rsidRDefault="00790F7F" w:rsidP="00582E90">
            <w:r>
              <w:t>- в случае соа</w:t>
            </w:r>
            <w:r>
              <w:t>в</w:t>
            </w:r>
            <w:r>
              <w:t>торства примен</w:t>
            </w:r>
            <w:r>
              <w:t>я</w:t>
            </w:r>
            <w:r>
              <w:t>ется коэффициент 0,5;</w:t>
            </w:r>
          </w:p>
          <w:p w:rsidR="00790F7F" w:rsidRPr="007B5A7C" w:rsidRDefault="00790F7F" w:rsidP="00582E90">
            <w:r>
              <w:t>- при наличии грифа применяе</w:t>
            </w:r>
            <w:r>
              <w:t>т</w:t>
            </w:r>
            <w:r>
              <w:t>ся коэффициент 1,5.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8964" w:type="dxa"/>
            <w:gridSpan w:val="3"/>
          </w:tcPr>
          <w:p w:rsidR="00790F7F" w:rsidRPr="007B5A7C" w:rsidRDefault="00790F7F" w:rsidP="00582E90">
            <w:r>
              <w:rPr>
                <w:b/>
              </w:rPr>
              <w:t>Научная и публикационная активность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5</w:t>
            </w:r>
          </w:p>
        </w:tc>
        <w:tc>
          <w:tcPr>
            <w:tcW w:w="3578" w:type="dxa"/>
          </w:tcPr>
          <w:p w:rsidR="00790F7F" w:rsidRPr="007B5A7C" w:rsidRDefault="00790F7F" w:rsidP="00582E90">
            <w:r>
              <w:t>Количество научных публик</w:t>
            </w:r>
            <w:r>
              <w:t>а</w:t>
            </w:r>
            <w:r>
              <w:t>ций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  <w:r>
              <w:t>Публикация в издании:</w:t>
            </w:r>
          </w:p>
          <w:p w:rsidR="00790F7F" w:rsidRDefault="00790F7F" w:rsidP="00582E90">
            <w:r>
              <w:t>- в сборниках конференций</w:t>
            </w:r>
          </w:p>
          <w:p w:rsidR="00790F7F" w:rsidRPr="00A138F1" w:rsidRDefault="00790F7F" w:rsidP="00582E90">
            <w:r w:rsidRPr="00A138F1">
              <w:t>- рецензируемом</w:t>
            </w:r>
            <w:r>
              <w:t xml:space="preserve"> (кр. ниж</w:t>
            </w:r>
            <w:r>
              <w:t>е</w:t>
            </w:r>
            <w:r>
              <w:t>ук.)</w:t>
            </w:r>
            <w:r w:rsidRPr="00A138F1">
              <w:t>;</w:t>
            </w:r>
          </w:p>
          <w:p w:rsidR="00790F7F" w:rsidRPr="007B5A7C" w:rsidRDefault="00790F7F" w:rsidP="00582E90">
            <w:r w:rsidRPr="00A138F1">
              <w:t>- вкл. в РИНЦ (кроме ВАК);</w:t>
            </w:r>
            <w:r w:rsidRPr="00A138F1">
              <w:br/>
            </w:r>
            <w:r w:rsidRPr="00A138F1">
              <w:lastRenderedPageBreak/>
              <w:t>- вкл. в перечень ВАК;</w:t>
            </w:r>
            <w:r w:rsidRPr="00A138F1">
              <w:br/>
              <w:t xml:space="preserve">- вкл. в БД </w:t>
            </w:r>
            <w:r w:rsidRPr="00A138F1">
              <w:rPr>
                <w:i/>
                <w:lang w:val="en-US"/>
              </w:rPr>
              <w:t>WebofScience</w:t>
            </w:r>
            <w:r w:rsidRPr="00A138F1">
              <w:t>или</w:t>
            </w:r>
            <w:r w:rsidRPr="00A138F1">
              <w:rPr>
                <w:i/>
                <w:lang w:val="en-US"/>
              </w:rPr>
              <w:t>Scopus</w:t>
            </w:r>
          </w:p>
        </w:tc>
        <w:tc>
          <w:tcPr>
            <w:tcW w:w="2126" w:type="dxa"/>
          </w:tcPr>
          <w:p w:rsidR="00790F7F" w:rsidRDefault="00790F7F" w:rsidP="00582E90"/>
          <w:p w:rsidR="00790F7F" w:rsidRDefault="00790F7F" w:rsidP="00582E90">
            <w:r>
              <w:t>3</w:t>
            </w:r>
          </w:p>
          <w:p w:rsidR="00790F7F" w:rsidRDefault="00790F7F" w:rsidP="00582E90">
            <w:r>
              <w:t>3</w:t>
            </w:r>
          </w:p>
          <w:p w:rsidR="00790F7F" w:rsidRDefault="00790F7F" w:rsidP="00582E90">
            <w:r>
              <w:t>5</w:t>
            </w:r>
          </w:p>
          <w:p w:rsidR="00790F7F" w:rsidRDefault="00790F7F" w:rsidP="00582E90">
            <w:r>
              <w:t>5</w:t>
            </w:r>
          </w:p>
          <w:p w:rsidR="00790F7F" w:rsidRPr="007B5A7C" w:rsidRDefault="00790F7F" w:rsidP="00582E90">
            <w:r>
              <w:lastRenderedPageBreak/>
              <w:t>30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lastRenderedPageBreak/>
              <w:t>П</w:t>
            </w:r>
            <w:r w:rsidR="001A0FAB">
              <w:t>-</w:t>
            </w:r>
            <w:r>
              <w:t>6</w:t>
            </w:r>
          </w:p>
        </w:tc>
        <w:tc>
          <w:tcPr>
            <w:tcW w:w="3578" w:type="dxa"/>
          </w:tcPr>
          <w:p w:rsidR="00790F7F" w:rsidRDefault="00790F7F" w:rsidP="00582E90">
            <w:r>
              <w:t>Объем средств, привлеченных на НИР и образовательные пр</w:t>
            </w:r>
            <w:r>
              <w:t>о</w:t>
            </w:r>
            <w:r>
              <w:t>екты (расчет на 1 человека)</w:t>
            </w:r>
          </w:p>
        </w:tc>
        <w:tc>
          <w:tcPr>
            <w:tcW w:w="3260" w:type="dxa"/>
          </w:tcPr>
          <w:p w:rsidR="00790F7F" w:rsidRDefault="00790F7F" w:rsidP="00582E90">
            <w:pPr>
              <w:jc w:val="center"/>
            </w:pPr>
            <w:r>
              <w:t>До 500 тыс. руб.</w:t>
            </w:r>
          </w:p>
          <w:p w:rsidR="00790F7F" w:rsidRDefault="00790F7F" w:rsidP="00582E90">
            <w:pPr>
              <w:jc w:val="center"/>
            </w:pPr>
            <w:r>
              <w:t>От 500 тыс. до 1 млн. руб.</w:t>
            </w:r>
          </w:p>
          <w:p w:rsidR="00790F7F" w:rsidRDefault="00790F7F" w:rsidP="00582E90">
            <w:pPr>
              <w:jc w:val="center"/>
            </w:pPr>
            <w:r>
              <w:t>От 1 млн. до 5 млн. руб.</w:t>
            </w:r>
          </w:p>
          <w:p w:rsidR="00790F7F" w:rsidRDefault="00790F7F" w:rsidP="00582E90">
            <w:pPr>
              <w:jc w:val="center"/>
            </w:pPr>
            <w:r>
              <w:t>Более 5 млн. руб.</w:t>
            </w:r>
          </w:p>
        </w:tc>
        <w:tc>
          <w:tcPr>
            <w:tcW w:w="2126" w:type="dxa"/>
          </w:tcPr>
          <w:p w:rsidR="00790F7F" w:rsidRDefault="00790F7F" w:rsidP="00582E90">
            <w:r>
              <w:t>5</w:t>
            </w:r>
          </w:p>
          <w:p w:rsidR="00790F7F" w:rsidRDefault="00790F7F" w:rsidP="00582E90">
            <w:r>
              <w:t>10</w:t>
            </w:r>
          </w:p>
          <w:p w:rsidR="00790F7F" w:rsidRDefault="00790F7F" w:rsidP="00582E90">
            <w:r>
              <w:t>20</w:t>
            </w:r>
          </w:p>
          <w:p w:rsidR="00790F7F" w:rsidRDefault="00790F7F" w:rsidP="00582E90">
            <w:r>
              <w:t>30</w:t>
            </w:r>
          </w:p>
          <w:p w:rsidR="00790F7F" w:rsidRDefault="00790F7F" w:rsidP="00582E90">
            <w:r>
              <w:t>для руководителя применяется к</w:t>
            </w:r>
            <w:r>
              <w:t>о</w:t>
            </w:r>
            <w:r>
              <w:t>эффициент 1,5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8964" w:type="dxa"/>
            <w:gridSpan w:val="3"/>
          </w:tcPr>
          <w:p w:rsidR="00790F7F" w:rsidRPr="007B5A7C" w:rsidRDefault="00790F7F" w:rsidP="00582E90">
            <w:r>
              <w:rPr>
                <w:b/>
              </w:rPr>
              <w:t>Повышение квалификации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7</w:t>
            </w:r>
          </w:p>
        </w:tc>
        <w:tc>
          <w:tcPr>
            <w:tcW w:w="3578" w:type="dxa"/>
          </w:tcPr>
          <w:p w:rsidR="00790F7F" w:rsidRPr="007B5A7C" w:rsidRDefault="00790F7F" w:rsidP="00582E90">
            <w:r>
              <w:t>Прохождение курсов повыш</w:t>
            </w:r>
            <w:r>
              <w:t>е</w:t>
            </w:r>
            <w:r>
              <w:t>ния квалификации</w:t>
            </w:r>
          </w:p>
        </w:tc>
        <w:tc>
          <w:tcPr>
            <w:tcW w:w="3260" w:type="dxa"/>
          </w:tcPr>
          <w:p w:rsidR="00790F7F" w:rsidRPr="000427B6" w:rsidRDefault="00790F7F" w:rsidP="00582E90">
            <w:r>
              <w:t xml:space="preserve">- </w:t>
            </w:r>
            <w:r w:rsidRPr="000427B6">
              <w:t>удостоверение о повыш</w:t>
            </w:r>
            <w:r w:rsidRPr="000427B6">
              <w:t>е</w:t>
            </w:r>
            <w:r w:rsidRPr="000427B6">
              <w:t>нии квалификации</w:t>
            </w:r>
          </w:p>
          <w:p w:rsidR="00790F7F" w:rsidRPr="007B5A7C" w:rsidRDefault="00790F7F" w:rsidP="00582E90">
            <w:r>
              <w:t xml:space="preserve">- </w:t>
            </w:r>
            <w:r w:rsidRPr="000427B6">
              <w:t>диплом о профессионал</w:t>
            </w:r>
            <w:r w:rsidRPr="000427B6">
              <w:t>ь</w:t>
            </w:r>
            <w:r w:rsidRPr="000427B6">
              <w:t>ной переподготовке</w:t>
            </w:r>
          </w:p>
        </w:tc>
        <w:tc>
          <w:tcPr>
            <w:tcW w:w="2126" w:type="dxa"/>
          </w:tcPr>
          <w:p w:rsidR="00790F7F" w:rsidRDefault="00790F7F" w:rsidP="00582E90">
            <w:r>
              <w:t>3 (только за одно)</w:t>
            </w:r>
          </w:p>
          <w:p w:rsidR="00790F7F" w:rsidRDefault="00790F7F" w:rsidP="00582E90"/>
          <w:p w:rsidR="00790F7F" w:rsidRPr="007B5A7C" w:rsidRDefault="00790F7F" w:rsidP="00582E90">
            <w:r>
              <w:t>5 (только за один)</w:t>
            </w:r>
          </w:p>
        </w:tc>
      </w:tr>
      <w:tr w:rsidR="00790F7F" w:rsidRPr="007B5A7C" w:rsidTr="00582E90">
        <w:trPr>
          <w:trHeight w:val="491"/>
        </w:trPr>
        <w:tc>
          <w:tcPr>
            <w:tcW w:w="959" w:type="dxa"/>
            <w:vMerge w:val="restart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8</w:t>
            </w:r>
          </w:p>
        </w:tc>
        <w:tc>
          <w:tcPr>
            <w:tcW w:w="3578" w:type="dxa"/>
          </w:tcPr>
          <w:p w:rsidR="00790F7F" w:rsidRDefault="00790F7F" w:rsidP="00582E90">
            <w:r>
              <w:t>П</w:t>
            </w:r>
            <w:r w:rsidR="001A0FAB">
              <w:t>-</w:t>
            </w:r>
            <w:r>
              <w:t>8.1</w:t>
            </w:r>
          </w:p>
          <w:p w:rsidR="00790F7F" w:rsidRDefault="00790F7F" w:rsidP="00582E90">
            <w:r>
              <w:t>Присвоение ученого звания</w:t>
            </w:r>
          </w:p>
        </w:tc>
        <w:tc>
          <w:tcPr>
            <w:tcW w:w="3260" w:type="dxa"/>
          </w:tcPr>
          <w:p w:rsidR="00790F7F" w:rsidRDefault="00790F7F" w:rsidP="00582E90">
            <w:r>
              <w:t>- Профессор</w:t>
            </w:r>
          </w:p>
          <w:p w:rsidR="00790F7F" w:rsidRDefault="00790F7F" w:rsidP="00582E90">
            <w:r>
              <w:t>- Доцент</w:t>
            </w:r>
          </w:p>
        </w:tc>
        <w:tc>
          <w:tcPr>
            <w:tcW w:w="2126" w:type="dxa"/>
          </w:tcPr>
          <w:p w:rsidR="00790F7F" w:rsidRDefault="00790F7F" w:rsidP="00582E90">
            <w:r>
              <w:t>25</w:t>
            </w:r>
          </w:p>
          <w:p w:rsidR="00790F7F" w:rsidRDefault="00790F7F" w:rsidP="00582E90">
            <w:r>
              <w:t>15</w:t>
            </w:r>
          </w:p>
        </w:tc>
      </w:tr>
      <w:tr w:rsidR="00790F7F" w:rsidRPr="007B5A7C" w:rsidTr="00582E90">
        <w:trPr>
          <w:trHeight w:val="266"/>
        </w:trPr>
        <w:tc>
          <w:tcPr>
            <w:tcW w:w="959" w:type="dxa"/>
            <w:vMerge/>
          </w:tcPr>
          <w:p w:rsidR="00790F7F" w:rsidRDefault="00790F7F" w:rsidP="001A0FAB"/>
        </w:tc>
        <w:tc>
          <w:tcPr>
            <w:tcW w:w="3578" w:type="dxa"/>
          </w:tcPr>
          <w:p w:rsidR="00790F7F" w:rsidRDefault="00790F7F" w:rsidP="00582E90">
            <w:r>
              <w:t>П</w:t>
            </w:r>
            <w:r w:rsidR="001A0FAB">
              <w:t>-</w:t>
            </w:r>
            <w:r>
              <w:t>8.2</w:t>
            </w:r>
          </w:p>
          <w:p w:rsidR="00790F7F" w:rsidRDefault="00790F7F" w:rsidP="00582E90">
            <w:r>
              <w:t>Присвоение ученой степени</w:t>
            </w:r>
          </w:p>
        </w:tc>
        <w:tc>
          <w:tcPr>
            <w:tcW w:w="3260" w:type="dxa"/>
          </w:tcPr>
          <w:p w:rsidR="00790F7F" w:rsidRDefault="00790F7F" w:rsidP="00582E90">
            <w:r>
              <w:t>- Доктор наук</w:t>
            </w:r>
          </w:p>
          <w:p w:rsidR="00790F7F" w:rsidRDefault="00790F7F" w:rsidP="00582E90">
            <w:r>
              <w:t>- Кандидат наук</w:t>
            </w:r>
          </w:p>
        </w:tc>
        <w:tc>
          <w:tcPr>
            <w:tcW w:w="2126" w:type="dxa"/>
          </w:tcPr>
          <w:p w:rsidR="00790F7F" w:rsidRDefault="00790F7F" w:rsidP="00582E90">
            <w:r>
              <w:t>40 000 руб.</w:t>
            </w:r>
          </w:p>
          <w:p w:rsidR="00790F7F" w:rsidRDefault="00790F7F" w:rsidP="00582E90">
            <w:r>
              <w:t xml:space="preserve">20 000 руб. </w:t>
            </w:r>
          </w:p>
          <w:p w:rsidR="00790F7F" w:rsidRDefault="00790F7F" w:rsidP="00582E90">
            <w:r>
              <w:t>(единовременная выплата)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0427B6" w:rsidRDefault="00790F7F" w:rsidP="001A0FAB"/>
        </w:tc>
        <w:tc>
          <w:tcPr>
            <w:tcW w:w="8964" w:type="dxa"/>
            <w:gridSpan w:val="3"/>
          </w:tcPr>
          <w:p w:rsidR="00790F7F" w:rsidRPr="007B5A7C" w:rsidRDefault="00790F7F" w:rsidP="00582E90">
            <w:r>
              <w:rPr>
                <w:b/>
              </w:rPr>
              <w:t>Дополнительные показатели</w:t>
            </w:r>
          </w:p>
        </w:tc>
      </w:tr>
      <w:tr w:rsidR="00790F7F" w:rsidRPr="007B5A7C" w:rsidTr="00582E90">
        <w:tc>
          <w:tcPr>
            <w:tcW w:w="959" w:type="dxa"/>
          </w:tcPr>
          <w:p w:rsidR="00790F7F" w:rsidRPr="00E76D63" w:rsidRDefault="00790F7F" w:rsidP="001A0FAB">
            <w:r>
              <w:t>П</w:t>
            </w:r>
            <w:r w:rsidR="001A0FAB">
              <w:t>-</w:t>
            </w:r>
            <w:r>
              <w:t>9</w:t>
            </w:r>
          </w:p>
        </w:tc>
        <w:tc>
          <w:tcPr>
            <w:tcW w:w="3578" w:type="dxa"/>
          </w:tcPr>
          <w:p w:rsidR="00790F7F" w:rsidRPr="007B5A7C" w:rsidRDefault="00790F7F" w:rsidP="00582E90">
            <w:r>
              <w:t>Другие показатели</w:t>
            </w:r>
          </w:p>
        </w:tc>
        <w:tc>
          <w:tcPr>
            <w:tcW w:w="3260" w:type="dxa"/>
          </w:tcPr>
          <w:p w:rsidR="00790F7F" w:rsidRDefault="00790F7F" w:rsidP="00582E90">
            <w:r>
              <w:t>- международная стажировка (не менее 1 месяца)</w:t>
            </w:r>
          </w:p>
          <w:p w:rsidR="00790F7F" w:rsidRDefault="00790F7F" w:rsidP="00582E90">
            <w:r>
              <w:t>- заявка на грант, программу</w:t>
            </w:r>
          </w:p>
          <w:p w:rsidR="00790F7F" w:rsidRDefault="00790F7F" w:rsidP="00582E90">
            <w:r>
              <w:t>- заявка на патент</w:t>
            </w:r>
          </w:p>
          <w:p w:rsidR="00790F7F" w:rsidRDefault="00790F7F" w:rsidP="00582E90">
            <w:r>
              <w:t>- полученный патент</w:t>
            </w:r>
          </w:p>
          <w:p w:rsidR="00790F7F" w:rsidRDefault="00790F7F" w:rsidP="00582E90">
            <w:r>
              <w:t>- кол-во иностранных асп</w:t>
            </w:r>
            <w:r>
              <w:t>и</w:t>
            </w:r>
            <w:r>
              <w:t>рантов, докторантов (рук</w:t>
            </w:r>
            <w:r>
              <w:t>о</w:t>
            </w:r>
            <w:r>
              <w:t>водство)</w:t>
            </w:r>
          </w:p>
          <w:p w:rsidR="00790F7F" w:rsidRPr="007B5A7C" w:rsidRDefault="00790F7F" w:rsidP="00582E90"/>
        </w:tc>
        <w:tc>
          <w:tcPr>
            <w:tcW w:w="2126" w:type="dxa"/>
          </w:tcPr>
          <w:p w:rsidR="00790F7F" w:rsidRDefault="00790F7F" w:rsidP="00582E90">
            <w:r>
              <w:t>3</w:t>
            </w:r>
          </w:p>
          <w:p w:rsidR="00790F7F" w:rsidRDefault="00790F7F" w:rsidP="00582E90"/>
          <w:p w:rsidR="00790F7F" w:rsidRDefault="00790F7F" w:rsidP="00582E90">
            <w:r>
              <w:t>2 (руководитель - 4)</w:t>
            </w:r>
          </w:p>
          <w:p w:rsidR="00790F7F" w:rsidRDefault="00790F7F" w:rsidP="00582E90">
            <w:r>
              <w:t>2 за каждую</w:t>
            </w:r>
          </w:p>
          <w:p w:rsidR="00790F7F" w:rsidRDefault="00790F7F" w:rsidP="00582E90">
            <w:r>
              <w:t>5 за каждый</w:t>
            </w:r>
          </w:p>
          <w:p w:rsidR="00790F7F" w:rsidRPr="007B5A7C" w:rsidRDefault="00790F7F" w:rsidP="00582E90">
            <w:r>
              <w:t>5 за каждого</w:t>
            </w:r>
          </w:p>
        </w:tc>
      </w:tr>
    </w:tbl>
    <w:p w:rsidR="00683E47" w:rsidRPr="002E0098" w:rsidRDefault="00683E47" w:rsidP="00683E47">
      <w:pPr>
        <w:spacing w:before="120" w:after="120"/>
        <w:ind w:firstLine="567"/>
        <w:jc w:val="both"/>
        <w:rPr>
          <w:sz w:val="28"/>
          <w:szCs w:val="28"/>
        </w:rPr>
      </w:pPr>
    </w:p>
    <w:p w:rsidR="00683E47" w:rsidRDefault="00683E47" w:rsidP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4.</w:t>
      </w:r>
    </w:p>
    <w:p w:rsidR="00790F7F" w:rsidRDefault="00790F7F" w:rsidP="00790F7F">
      <w:pPr>
        <w:jc w:val="center"/>
      </w:pPr>
      <w:r>
        <w:t xml:space="preserve">Показатели эффективности деятельности </w:t>
      </w:r>
      <w:r>
        <w:rPr>
          <w:b/>
        </w:rPr>
        <w:t>директоров институтов</w:t>
      </w:r>
      <w:r>
        <w:t xml:space="preserve"> для включения в эффекти</w:t>
      </w:r>
      <w:r>
        <w:t>в</w:t>
      </w:r>
      <w:r>
        <w:t>ный контракт</w:t>
      </w:r>
    </w:p>
    <w:tbl>
      <w:tblPr>
        <w:tblStyle w:val="ae"/>
        <w:tblW w:w="9889" w:type="dxa"/>
        <w:tblLook w:val="04A0"/>
      </w:tblPr>
      <w:tblGrid>
        <w:gridCol w:w="817"/>
        <w:gridCol w:w="4253"/>
        <w:gridCol w:w="2410"/>
        <w:gridCol w:w="2409"/>
      </w:tblGrid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4253" w:type="dxa"/>
          </w:tcPr>
          <w:p w:rsidR="00E84F18" w:rsidRPr="007B5A7C" w:rsidRDefault="00E84F18" w:rsidP="00A53270">
            <w:pPr>
              <w:jc w:val="center"/>
            </w:pPr>
            <w:r w:rsidRPr="007B5A7C">
              <w:t>Наименование показателя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7B5A7C">
              <w:t>Критерии оценки</w:t>
            </w: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 w:rsidRPr="007B5A7C">
              <w:t>Балл за выполнение показателя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tabs>
                <w:tab w:val="left" w:pos="34"/>
              </w:tabs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выполнение нормативных п</w:t>
            </w:r>
            <w:r w:rsidRPr="007B5A7C">
              <w:rPr>
                <w:b/>
              </w:rPr>
              <w:t>о</w:t>
            </w:r>
            <w:r w:rsidRPr="007B5A7C">
              <w:rPr>
                <w:b/>
              </w:rPr>
              <w:t>казателей деятельности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</w:t>
            </w:r>
          </w:p>
        </w:tc>
        <w:tc>
          <w:tcPr>
            <w:tcW w:w="4253" w:type="dxa"/>
          </w:tcPr>
          <w:p w:rsidR="00E84F18" w:rsidRPr="007B5A7C" w:rsidRDefault="00E84F18" w:rsidP="00A53270">
            <w:r w:rsidRPr="007B5A7C">
              <w:t>Обеспечение соотношения числа ППС и обучающихся очной формы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7B5A7C">
              <w:t>2015 г. – 1:10,7</w:t>
            </w:r>
          </w:p>
          <w:p w:rsidR="00E84F18" w:rsidRPr="007B5A7C" w:rsidRDefault="00E84F18" w:rsidP="00A53270">
            <w:pPr>
              <w:jc w:val="center"/>
            </w:pPr>
            <w:r w:rsidRPr="007B5A7C">
              <w:t>2016 г. – 1:11,1</w:t>
            </w:r>
          </w:p>
          <w:p w:rsidR="00E84F18" w:rsidRPr="007B5A7C" w:rsidRDefault="00E84F18" w:rsidP="00A53270">
            <w:pPr>
              <w:jc w:val="center"/>
            </w:pPr>
            <w:r w:rsidRPr="007B5A7C">
              <w:t>2017 г. – 1:11,6</w:t>
            </w:r>
          </w:p>
          <w:p w:rsidR="00E84F18" w:rsidRPr="007B5A7C" w:rsidRDefault="00E84F18" w:rsidP="00A53270">
            <w:pPr>
              <w:jc w:val="center"/>
            </w:pPr>
            <w:r w:rsidRPr="007B5A7C">
              <w:t>2018 г. – 1:12,0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Д-2</w:t>
            </w:r>
          </w:p>
        </w:tc>
        <w:tc>
          <w:tcPr>
            <w:tcW w:w="4253" w:type="dxa"/>
          </w:tcPr>
          <w:p w:rsidR="00E84F18" w:rsidRPr="007B5A7C" w:rsidRDefault="00E84F18" w:rsidP="00A53270">
            <w:r w:rsidRPr="007B5A7C">
              <w:t>Выполнение контрольных цифр при</w:t>
            </w:r>
            <w:r w:rsidRPr="007B5A7C">
              <w:t>е</w:t>
            </w:r>
            <w:r w:rsidRPr="007B5A7C">
              <w:t>ма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Не менее: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Бюджет - 100%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Д-3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Обеспечение среднего балла ЕГЭ ст</w:t>
            </w:r>
            <w:r w:rsidRPr="007B5A7C">
              <w:t>у</w:t>
            </w:r>
            <w:r w:rsidRPr="007B5A7C">
              <w:t>дентов, принятых по результатам ЕГЭ на обучение по очной форме по пр</w:t>
            </w:r>
            <w:r w:rsidRPr="007B5A7C">
              <w:t>о</w:t>
            </w:r>
            <w:r w:rsidRPr="007B5A7C">
              <w:t>граммам бакалавриата и специалитета за счет бюджетных средств и с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оплатой стоимости затрат на обучение</w:t>
            </w:r>
          </w:p>
          <w:p w:rsidR="00E84F18" w:rsidRPr="007B5A7C" w:rsidRDefault="00E84F18" w:rsidP="00A53270">
            <w:r w:rsidRPr="007B5A7C">
              <w:t>физическими и юридическими лицами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Не менее 60,0</w:t>
            </w:r>
          </w:p>
          <w:p w:rsidR="00E84F18" w:rsidRPr="007B5A7C" w:rsidRDefault="00E84F18" w:rsidP="00A53270">
            <w:pPr>
              <w:jc w:val="center"/>
            </w:pPr>
            <w:r w:rsidRPr="007B5A7C">
              <w:t>баллов</w:t>
            </w:r>
          </w:p>
        </w:tc>
        <w:tc>
          <w:tcPr>
            <w:tcW w:w="2409" w:type="dxa"/>
          </w:tcPr>
          <w:p w:rsidR="00E84F18" w:rsidRPr="008101A6" w:rsidRDefault="00E84F18" w:rsidP="00A53270">
            <w:pPr>
              <w:jc w:val="center"/>
            </w:pPr>
            <w:r>
              <w:t>6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Д-4</w:t>
            </w:r>
          </w:p>
        </w:tc>
        <w:tc>
          <w:tcPr>
            <w:tcW w:w="4253" w:type="dxa"/>
          </w:tcPr>
          <w:p w:rsidR="00E84F18" w:rsidRPr="007B5A7C" w:rsidRDefault="00E84F18" w:rsidP="00A53270">
            <w:r w:rsidRPr="007B5A7C">
              <w:t xml:space="preserve">Обеспечение учебно-методическими материалами по </w:t>
            </w:r>
            <w:r>
              <w:t>образовательным пр</w:t>
            </w:r>
            <w:r>
              <w:t>о</w:t>
            </w:r>
            <w:r>
              <w:t>граммам</w:t>
            </w:r>
            <w:r w:rsidRPr="007B5A7C">
              <w:t xml:space="preserve"> института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7B5A7C">
              <w:t>Не менее 100%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Д-5</w:t>
            </w:r>
          </w:p>
        </w:tc>
        <w:tc>
          <w:tcPr>
            <w:tcW w:w="4253" w:type="dxa"/>
          </w:tcPr>
          <w:p w:rsidR="00E84F18" w:rsidRPr="007B5A7C" w:rsidRDefault="00E84F18" w:rsidP="00A53270">
            <w:r>
              <w:t>Заработная плата ППС (% к среднему показателю по экономике региона)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>
              <w:t>В соответствии с «дорожной картой»</w:t>
            </w:r>
          </w:p>
        </w:tc>
        <w:tc>
          <w:tcPr>
            <w:tcW w:w="2409" w:type="dxa"/>
          </w:tcPr>
          <w:p w:rsidR="00E84F18" w:rsidRPr="00683F4E" w:rsidRDefault="00E84F18" w:rsidP="00A53270">
            <w:pPr>
              <w:jc w:val="center"/>
            </w:pPr>
            <w:r>
              <w:t>6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>
            <w:pPr>
              <w:pStyle w:val="ab"/>
              <w:ind w:left="0"/>
            </w:pPr>
          </w:p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Выполнение критериев, свидетельствующих об успешности педагогической де</w:t>
            </w:r>
            <w:r w:rsidRPr="007B5A7C">
              <w:rPr>
                <w:b/>
              </w:rPr>
              <w:t>я</w:t>
            </w:r>
            <w:r w:rsidRPr="007B5A7C">
              <w:rPr>
                <w:b/>
              </w:rPr>
              <w:t>тельности работников института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Д-6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 xml:space="preserve">Доля </w:t>
            </w:r>
            <w:r>
              <w:t>выпускников очной формы об</w:t>
            </w:r>
            <w:r>
              <w:t>у</w:t>
            </w:r>
            <w:r>
              <w:t>чения, получивших диплом с отлич</w:t>
            </w:r>
            <w:r>
              <w:t>и</w:t>
            </w:r>
            <w:r>
              <w:t>ем</w:t>
            </w:r>
          </w:p>
        </w:tc>
        <w:tc>
          <w:tcPr>
            <w:tcW w:w="2410" w:type="dxa"/>
          </w:tcPr>
          <w:p w:rsidR="00E84F18" w:rsidRPr="0087624B" w:rsidRDefault="00E84F18" w:rsidP="00A53270">
            <w:pPr>
              <w:jc w:val="center"/>
            </w:pPr>
            <w:r>
              <w:t xml:space="preserve">По гуманитарным направлениям не </w:t>
            </w:r>
            <w:r w:rsidRPr="0087624B">
              <w:t>м</w:t>
            </w:r>
            <w:r w:rsidRPr="0087624B">
              <w:t>е</w:t>
            </w:r>
            <w:r w:rsidRPr="0087624B">
              <w:t>нее35%-</w:t>
            </w:r>
          </w:p>
          <w:p w:rsidR="00E84F18" w:rsidRPr="0087624B" w:rsidRDefault="00E84F18" w:rsidP="00A53270">
            <w:pPr>
              <w:jc w:val="center"/>
            </w:pPr>
            <w:r w:rsidRPr="0087624B">
              <w:t>По естественно-научным направл</w:t>
            </w:r>
            <w:r w:rsidRPr="0087624B">
              <w:t>е</w:t>
            </w:r>
            <w:r w:rsidRPr="0087624B">
              <w:t>ниям не менее - 10</w:t>
            </w:r>
          </w:p>
          <w:p w:rsidR="00E84F18" w:rsidRPr="007B5A7C" w:rsidRDefault="00E84F18" w:rsidP="00A53270">
            <w:pPr>
              <w:jc w:val="center"/>
            </w:pPr>
            <w:r w:rsidRPr="0087624B">
              <w:t>По инженерным н</w:t>
            </w:r>
            <w:r w:rsidRPr="0087624B">
              <w:t>а</w:t>
            </w:r>
            <w:r w:rsidRPr="0087624B">
              <w:t>правлениям не менее –20%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  <w:vAlign w:val="center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публикационной результативности сотрудников института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Д-7</w:t>
            </w:r>
          </w:p>
        </w:tc>
        <w:tc>
          <w:tcPr>
            <w:tcW w:w="4253" w:type="dxa"/>
          </w:tcPr>
          <w:p w:rsidR="00E84F18" w:rsidRPr="007B5A7C" w:rsidRDefault="00E84F18" w:rsidP="00A53270">
            <w:r w:rsidRPr="00294881">
              <w:t>Количество статей в журналах, инде</w:t>
            </w:r>
            <w:r w:rsidRPr="00294881">
              <w:t>к</w:t>
            </w:r>
            <w:r w:rsidRPr="00294881">
              <w:t>сируемых в информационно-аналитической системе научного ц</w:t>
            </w:r>
            <w:r w:rsidRPr="00294881">
              <w:t>и</w:t>
            </w:r>
            <w:r w:rsidRPr="00294881">
              <w:t>тирования РИНЦ в расчете на 1 НПР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294881">
              <w:t>не менее 2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Д-8</w:t>
            </w:r>
          </w:p>
        </w:tc>
        <w:tc>
          <w:tcPr>
            <w:tcW w:w="4253" w:type="dxa"/>
          </w:tcPr>
          <w:p w:rsidR="00E84F18" w:rsidRPr="007B5A7C" w:rsidRDefault="00E84F18" w:rsidP="00A53270">
            <w:r w:rsidRPr="00294881">
              <w:t>Количество статей</w:t>
            </w:r>
            <w:r w:rsidRPr="00294881">
              <w:rPr>
                <w:color w:val="000000"/>
              </w:rPr>
              <w:t xml:space="preserve"> в  </w:t>
            </w:r>
            <w:r w:rsidRPr="00294881">
              <w:t>российских и з</w:t>
            </w:r>
            <w:r w:rsidRPr="00294881">
              <w:t>а</w:t>
            </w:r>
            <w:r w:rsidRPr="00294881">
              <w:t>рубежных научных изданиях, инде</w:t>
            </w:r>
            <w:r w:rsidRPr="00294881">
              <w:t>к</w:t>
            </w:r>
            <w:r w:rsidRPr="00294881">
              <w:t>сируемых в базах данных «Сеть на</w:t>
            </w:r>
            <w:r w:rsidRPr="00294881">
              <w:t>у</w:t>
            </w:r>
            <w:r w:rsidRPr="00294881">
              <w:t xml:space="preserve">ки» (WebofScience) или «Скопус» (Scopus) в расчете на 1 НПР </w:t>
            </w:r>
            <w:r w:rsidRPr="00294881">
              <w:rPr>
                <w:color w:val="000000"/>
              </w:rPr>
              <w:t>(за и</w:t>
            </w:r>
            <w:r w:rsidRPr="00294881">
              <w:rPr>
                <w:color w:val="000000"/>
              </w:rPr>
              <w:t>с</w:t>
            </w:r>
            <w:r w:rsidRPr="00294881">
              <w:rPr>
                <w:color w:val="000000"/>
              </w:rPr>
              <w:t>ключением материалов конференций) с указанием места работы автора – Удмуртский государственный униве</w:t>
            </w:r>
            <w:r w:rsidRPr="00294881">
              <w:rPr>
                <w:color w:val="000000"/>
              </w:rPr>
              <w:t>р</w:t>
            </w:r>
            <w:r w:rsidRPr="00294881">
              <w:rPr>
                <w:color w:val="000000"/>
              </w:rPr>
              <w:t>ситет</w:t>
            </w:r>
          </w:p>
        </w:tc>
        <w:tc>
          <w:tcPr>
            <w:tcW w:w="2410" w:type="dxa"/>
          </w:tcPr>
          <w:p w:rsidR="00E84F18" w:rsidRPr="00294881" w:rsidRDefault="00E84F18" w:rsidP="00A53270">
            <w:pPr>
              <w:jc w:val="center"/>
            </w:pPr>
            <w:r w:rsidRPr="00294881">
              <w:t>0,01 до 0,1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0,1 до 0,3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0,3 до 0,6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0,6 до 0,9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7B5A7C" w:rsidRDefault="00E84F18" w:rsidP="00A53270">
            <w:pPr>
              <w:jc w:val="center"/>
            </w:pPr>
            <w:r w:rsidRPr="00294881">
              <w:t>свыше 0,9</w:t>
            </w:r>
          </w:p>
        </w:tc>
        <w:tc>
          <w:tcPr>
            <w:tcW w:w="2409" w:type="dxa"/>
          </w:tcPr>
          <w:p w:rsidR="00E84F18" w:rsidRPr="00294881" w:rsidRDefault="00E84F18" w:rsidP="00A53270">
            <w:pPr>
              <w:jc w:val="center"/>
            </w:pPr>
            <w:r>
              <w:t>3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>
              <w:t>6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>
              <w:t>9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>
              <w:t>12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683F4E" w:rsidRDefault="00E84F18" w:rsidP="00A53270">
            <w:pPr>
              <w:jc w:val="center"/>
            </w:pPr>
            <w:r>
              <w:t>15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lastRenderedPageBreak/>
              <w:t>Д-9</w:t>
            </w:r>
          </w:p>
        </w:tc>
        <w:tc>
          <w:tcPr>
            <w:tcW w:w="4253" w:type="dxa"/>
          </w:tcPr>
          <w:p w:rsidR="00E84F18" w:rsidRPr="00CC260E" w:rsidRDefault="00E84F18" w:rsidP="00A53270">
            <w:pPr>
              <w:rPr>
                <w:color w:val="FF0000"/>
              </w:rPr>
            </w:pPr>
            <w:r w:rsidRPr="00294881">
              <w:t>Количество публикаций в сборниках материалов международных (в т.ч. с международным участием) и всеро</w:t>
            </w:r>
            <w:r w:rsidRPr="00294881">
              <w:t>с</w:t>
            </w:r>
            <w:r w:rsidRPr="00294881">
              <w:t>сийских научных конференций в ра</w:t>
            </w:r>
            <w:r w:rsidRPr="00294881">
              <w:t>с</w:t>
            </w:r>
            <w:r w:rsidRPr="00294881">
              <w:t>чете на 1 НПР</w:t>
            </w:r>
          </w:p>
        </w:tc>
        <w:tc>
          <w:tcPr>
            <w:tcW w:w="2410" w:type="dxa"/>
          </w:tcPr>
          <w:p w:rsidR="00E84F18" w:rsidRPr="00CC260E" w:rsidRDefault="00E84F18" w:rsidP="00A53270">
            <w:pPr>
              <w:jc w:val="center"/>
              <w:rPr>
                <w:color w:val="FF0000"/>
              </w:rPr>
            </w:pPr>
            <w:r w:rsidRPr="00294881">
              <w:t>не менее 1</w:t>
            </w:r>
          </w:p>
        </w:tc>
        <w:tc>
          <w:tcPr>
            <w:tcW w:w="2409" w:type="dxa"/>
          </w:tcPr>
          <w:p w:rsidR="00E84F18" w:rsidRPr="00D10A4D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выполнение кадровых показ</w:t>
            </w:r>
            <w:r w:rsidRPr="007B5A7C">
              <w:rPr>
                <w:b/>
              </w:rPr>
              <w:t>а</w:t>
            </w:r>
            <w:r w:rsidRPr="007B5A7C">
              <w:rPr>
                <w:b/>
              </w:rPr>
              <w:t>телей института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Д-10</w:t>
            </w:r>
          </w:p>
        </w:tc>
        <w:tc>
          <w:tcPr>
            <w:tcW w:w="4253" w:type="dxa"/>
            <w:vAlign w:val="center"/>
          </w:tcPr>
          <w:p w:rsidR="00E84F18" w:rsidRPr="00D10A4D" w:rsidRDefault="00E84F18" w:rsidP="00A53270">
            <w:pPr>
              <w:ind w:left="34"/>
            </w:pPr>
            <w:r>
              <w:t>Кадровое обеспечение образовател</w:t>
            </w:r>
            <w:r>
              <w:t>ь</w:t>
            </w:r>
            <w:r>
              <w:t>ных программ  в соответствии с ФГОС</w:t>
            </w:r>
          </w:p>
        </w:tc>
        <w:tc>
          <w:tcPr>
            <w:tcW w:w="2410" w:type="dxa"/>
          </w:tcPr>
          <w:p w:rsidR="00E84F18" w:rsidRPr="0087624B" w:rsidRDefault="00E84F18" w:rsidP="00A53270">
            <w:pPr>
              <w:jc w:val="center"/>
            </w:pPr>
            <w:r w:rsidRPr="0087624B">
              <w:rPr>
                <w:lang w:val="en-US"/>
              </w:rPr>
              <w:t>100</w:t>
            </w:r>
            <w:r w:rsidRPr="0087624B">
              <w:t>% в соответствии с ФГОС</w:t>
            </w: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>
              <w:t>5</w:t>
            </w:r>
          </w:p>
        </w:tc>
      </w:tr>
      <w:tr w:rsidR="00E84F18" w:rsidRPr="002374F7" w:rsidTr="00A53270">
        <w:tc>
          <w:tcPr>
            <w:tcW w:w="817" w:type="dxa"/>
          </w:tcPr>
          <w:p w:rsidR="00E84F18" w:rsidRPr="002374F7" w:rsidRDefault="001A0FAB" w:rsidP="001A0FAB">
            <w:r>
              <w:t>Д-11</w:t>
            </w:r>
          </w:p>
        </w:tc>
        <w:tc>
          <w:tcPr>
            <w:tcW w:w="4253" w:type="dxa"/>
            <w:vAlign w:val="center"/>
          </w:tcPr>
          <w:p w:rsidR="00E84F18" w:rsidRPr="002374F7" w:rsidRDefault="00E84F18" w:rsidP="00A53270">
            <w:pPr>
              <w:ind w:left="34"/>
            </w:pPr>
            <w:r w:rsidRPr="002374F7">
              <w:t>Обеспечение доли штатных работн</w:t>
            </w:r>
            <w:r w:rsidRPr="002374F7">
              <w:t>и</w:t>
            </w:r>
            <w:r w:rsidRPr="002374F7">
              <w:t>ков ППС кафедр института  в общей численности ППС кафедр института</w:t>
            </w:r>
          </w:p>
        </w:tc>
        <w:tc>
          <w:tcPr>
            <w:tcW w:w="2410" w:type="dxa"/>
          </w:tcPr>
          <w:p w:rsidR="00E84F18" w:rsidRPr="002374F7" w:rsidRDefault="00E84F18" w:rsidP="00A53270">
            <w:pPr>
              <w:jc w:val="center"/>
            </w:pPr>
            <w:r w:rsidRPr="002374F7">
              <w:t>Не менее 85%</w:t>
            </w:r>
          </w:p>
        </w:tc>
        <w:tc>
          <w:tcPr>
            <w:tcW w:w="2409" w:type="dxa"/>
          </w:tcPr>
          <w:p w:rsidR="00E84F18" w:rsidRPr="002374F7" w:rsidRDefault="00E84F18" w:rsidP="00A53270">
            <w:pPr>
              <w:jc w:val="center"/>
            </w:pPr>
            <w:r w:rsidRPr="002374F7">
              <w:t>5</w:t>
            </w:r>
          </w:p>
        </w:tc>
      </w:tr>
      <w:tr w:rsidR="00E84F18" w:rsidRPr="002374F7" w:rsidTr="00A53270">
        <w:tc>
          <w:tcPr>
            <w:tcW w:w="817" w:type="dxa"/>
          </w:tcPr>
          <w:p w:rsidR="00E84F18" w:rsidRPr="002374F7" w:rsidRDefault="001A0FAB" w:rsidP="001A0FAB">
            <w:r>
              <w:t>Д-12</w:t>
            </w:r>
          </w:p>
        </w:tc>
        <w:tc>
          <w:tcPr>
            <w:tcW w:w="4253" w:type="dxa"/>
          </w:tcPr>
          <w:p w:rsidR="00E84F18" w:rsidRPr="002374F7" w:rsidRDefault="00E84F18" w:rsidP="00A53270">
            <w:pPr>
              <w:autoSpaceDE w:val="0"/>
              <w:autoSpaceDN w:val="0"/>
              <w:adjustRightInd w:val="0"/>
            </w:pPr>
            <w:r w:rsidRPr="002374F7">
              <w:t>Доля основных  работников из числа ППС кафедр института, работающих на полную ставку</w:t>
            </w:r>
          </w:p>
        </w:tc>
        <w:tc>
          <w:tcPr>
            <w:tcW w:w="2410" w:type="dxa"/>
          </w:tcPr>
          <w:p w:rsidR="00E84F18" w:rsidRPr="002374F7" w:rsidRDefault="00E84F18" w:rsidP="00A53270">
            <w:pPr>
              <w:jc w:val="center"/>
            </w:pPr>
            <w:r w:rsidRPr="002374F7">
              <w:t>Не менее 75%</w:t>
            </w:r>
          </w:p>
        </w:tc>
        <w:tc>
          <w:tcPr>
            <w:tcW w:w="2409" w:type="dxa"/>
          </w:tcPr>
          <w:p w:rsidR="00E84F18" w:rsidRPr="002374F7" w:rsidRDefault="00E84F18" w:rsidP="00A53270">
            <w:pPr>
              <w:jc w:val="center"/>
            </w:pPr>
            <w:r w:rsidRPr="002374F7">
              <w:t>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Д-13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 xml:space="preserve">Число </w:t>
            </w:r>
            <w:r>
              <w:t>ППС</w:t>
            </w:r>
            <w:r w:rsidRPr="007B5A7C">
              <w:t>, имеющих ученую степень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кандидата и доктора наук, в расчете на 100 студентов всех форм обучения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7B5A7C">
              <w:t>Не менее 2,</w:t>
            </w:r>
            <w:r>
              <w:t>87</w:t>
            </w: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>
              <w:t>6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показателей ме</w:t>
            </w:r>
            <w:r w:rsidRPr="007B5A7C">
              <w:rPr>
                <w:b/>
              </w:rPr>
              <w:t>ж</w:t>
            </w:r>
            <w:r w:rsidRPr="007B5A7C">
              <w:rPr>
                <w:b/>
              </w:rPr>
              <w:t>дународной деятельности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Д-14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Удельный вес численности иностра</w:t>
            </w:r>
            <w:r w:rsidRPr="007B5A7C">
              <w:t>н</w:t>
            </w:r>
            <w:r w:rsidRPr="007B5A7C">
              <w:t>ных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>
              <w:t>граждан</w:t>
            </w:r>
            <w:r w:rsidRPr="007B5A7C">
              <w:t>, обучающихся по программам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бакалавриата, специалитета</w:t>
            </w:r>
            <w:r>
              <w:t xml:space="preserve">, </w:t>
            </w:r>
            <w:r w:rsidRPr="007B5A7C">
              <w:t xml:space="preserve"> магис</w:t>
            </w:r>
            <w:r w:rsidRPr="007B5A7C">
              <w:t>т</w:t>
            </w:r>
            <w:r w:rsidRPr="007B5A7C">
              <w:t>ратуры,</w:t>
            </w:r>
            <w:r>
              <w:t xml:space="preserve"> и аспирантуры, </w:t>
            </w:r>
            <w:r w:rsidRPr="007B5A7C">
              <w:t xml:space="preserve">закрепленным за </w:t>
            </w:r>
            <w:r>
              <w:t>институтом</w:t>
            </w:r>
            <w:r w:rsidRPr="007B5A7C">
              <w:t xml:space="preserve">, в </w:t>
            </w:r>
            <w:r>
              <w:t>% к приведенному контингенту студентов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jc w:val="center"/>
            </w:pPr>
            <w:r w:rsidRPr="007B5A7C">
              <w:t>Не менее 1%</w:t>
            </w: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>
              <w:t>6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 по организации и контролю за трудоустройством выпускников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Д-15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 xml:space="preserve">Обеспечение </w:t>
            </w:r>
            <w:r>
              <w:t>показателя мониторинга по трудоустройству выпускников в целом по университету</w:t>
            </w:r>
          </w:p>
        </w:tc>
        <w:tc>
          <w:tcPr>
            <w:tcW w:w="2410" w:type="dxa"/>
          </w:tcPr>
          <w:p w:rsidR="00E84F18" w:rsidRDefault="00E84F18" w:rsidP="00A53270">
            <w:pPr>
              <w:jc w:val="center"/>
            </w:pPr>
            <w:r w:rsidRPr="007B5A7C">
              <w:t xml:space="preserve">Не менее </w:t>
            </w:r>
            <w:r>
              <w:t>80%</w:t>
            </w:r>
          </w:p>
          <w:p w:rsidR="00E84F18" w:rsidRPr="007B5A7C" w:rsidRDefault="00E84F18" w:rsidP="00A53270">
            <w:pPr>
              <w:jc w:val="center"/>
            </w:pP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>
              <w:t>6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E84F18" w:rsidP="001A0FAB"/>
        </w:tc>
        <w:tc>
          <w:tcPr>
            <w:tcW w:w="9072" w:type="dxa"/>
            <w:gridSpan w:val="3"/>
          </w:tcPr>
          <w:p w:rsidR="00E84F18" w:rsidRPr="007B5A7C" w:rsidRDefault="00E84F1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поступлений в д</w:t>
            </w:r>
            <w:r w:rsidRPr="007B5A7C">
              <w:rPr>
                <w:b/>
              </w:rPr>
              <w:t>о</w:t>
            </w:r>
            <w:r w:rsidRPr="007B5A7C">
              <w:rPr>
                <w:b/>
              </w:rPr>
              <w:t>ходную часть университета  от деятельности института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Д-16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Объем НИОКР в расчете на одного научно-педагогического работника (Н</w:t>
            </w:r>
            <w:r>
              <w:t>П</w:t>
            </w:r>
            <w:r w:rsidRPr="007B5A7C">
              <w:t>Р)</w:t>
            </w:r>
          </w:p>
        </w:tc>
        <w:tc>
          <w:tcPr>
            <w:tcW w:w="2410" w:type="dxa"/>
          </w:tcPr>
          <w:p w:rsidR="00E84F18" w:rsidRPr="00294881" w:rsidRDefault="00E84F18" w:rsidP="00A53270">
            <w:pPr>
              <w:jc w:val="center"/>
            </w:pPr>
            <w:r w:rsidRPr="00294881">
              <w:t>до 50 000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50 000 руб. до 120 000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120 000 руб. до 240 000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>свыше 240 000 руб. до 500 000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7B5A7C" w:rsidRDefault="00E84F18" w:rsidP="00A53270">
            <w:pPr>
              <w:jc w:val="center"/>
            </w:pPr>
            <w:r w:rsidRPr="00294881">
              <w:t>свыше 500 000 руб.</w:t>
            </w:r>
          </w:p>
        </w:tc>
        <w:tc>
          <w:tcPr>
            <w:tcW w:w="2409" w:type="dxa"/>
          </w:tcPr>
          <w:p w:rsidR="00E84F18" w:rsidRPr="00294881" w:rsidRDefault="00E84F18" w:rsidP="00A53270">
            <w:pPr>
              <w:jc w:val="center"/>
            </w:pPr>
            <w:r>
              <w:t>3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Pr="00294881" w:rsidRDefault="00E84F18" w:rsidP="00A53270">
            <w:pPr>
              <w:jc w:val="center"/>
            </w:pPr>
            <w:r>
              <w:t>6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Pr="00294881" w:rsidRDefault="00E84F18" w:rsidP="00A53270">
            <w:pPr>
              <w:jc w:val="center"/>
            </w:pPr>
            <w:r>
              <w:t>9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Pr="00294881" w:rsidRDefault="00E84F18" w:rsidP="00A53270">
            <w:pPr>
              <w:jc w:val="center"/>
            </w:pPr>
            <w:r>
              <w:t>12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B84090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Д-17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 xml:space="preserve">Доходы </w:t>
            </w:r>
            <w:r>
              <w:t>институтаот приносящей д</w:t>
            </w:r>
            <w:r>
              <w:t>о</w:t>
            </w:r>
            <w:r>
              <w:t xml:space="preserve">ход деятельности </w:t>
            </w:r>
            <w:r w:rsidRPr="007B5A7C">
              <w:t xml:space="preserve"> врасчете на одного НПР</w:t>
            </w:r>
          </w:p>
        </w:tc>
        <w:tc>
          <w:tcPr>
            <w:tcW w:w="2410" w:type="dxa"/>
          </w:tcPr>
          <w:p w:rsidR="00E84F18" w:rsidRPr="00294881" w:rsidRDefault="00E84F18" w:rsidP="00A53270">
            <w:pPr>
              <w:jc w:val="center"/>
            </w:pPr>
            <w:r w:rsidRPr="00294881">
              <w:t xml:space="preserve">до </w:t>
            </w:r>
            <w:r w:rsidRPr="004D190F">
              <w:t>20</w:t>
            </w:r>
            <w:r w:rsidRPr="00294881">
              <w:t>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 xml:space="preserve">свыше </w:t>
            </w:r>
            <w:r w:rsidRPr="004D190F">
              <w:t>20</w:t>
            </w:r>
            <w:r w:rsidRPr="00294881">
              <w:t xml:space="preserve">0 000 руб. до </w:t>
            </w:r>
            <w:r w:rsidRPr="004D190F">
              <w:t>500</w:t>
            </w:r>
            <w:r w:rsidRPr="00294881">
              <w:t>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lastRenderedPageBreak/>
              <w:t xml:space="preserve">свыше </w:t>
            </w:r>
            <w:r w:rsidRPr="004D190F">
              <w:t>50</w:t>
            </w:r>
            <w:r w:rsidRPr="00294881">
              <w:t xml:space="preserve">0 000 руб. до </w:t>
            </w:r>
            <w:r w:rsidRPr="004D190F">
              <w:t>1000</w:t>
            </w:r>
            <w:r w:rsidRPr="00294881">
              <w:t>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294881" w:rsidRDefault="00E84F18" w:rsidP="00A53270">
            <w:pPr>
              <w:jc w:val="center"/>
            </w:pPr>
            <w:r w:rsidRPr="00294881">
              <w:t xml:space="preserve">свыше </w:t>
            </w:r>
            <w:r w:rsidRPr="004D190F">
              <w:t>1000</w:t>
            </w:r>
            <w:r w:rsidRPr="00294881">
              <w:t xml:space="preserve"> 000 руб. до </w:t>
            </w:r>
            <w:r w:rsidRPr="00E84F18">
              <w:t xml:space="preserve">1 </w:t>
            </w:r>
            <w:r w:rsidRPr="00294881">
              <w:t>500 000 руб.</w:t>
            </w:r>
          </w:p>
          <w:p w:rsidR="00E84F18" w:rsidRPr="00294881" w:rsidRDefault="00E84F18" w:rsidP="00A53270">
            <w:pPr>
              <w:jc w:val="center"/>
            </w:pPr>
          </w:p>
          <w:p w:rsidR="00E84F18" w:rsidRPr="007B5A7C" w:rsidRDefault="00E84F18" w:rsidP="00A53270">
            <w:pPr>
              <w:jc w:val="center"/>
              <w:rPr>
                <w:b/>
              </w:rPr>
            </w:pPr>
            <w:r w:rsidRPr="00294881">
              <w:t xml:space="preserve">свыше </w:t>
            </w:r>
            <w:r>
              <w:rPr>
                <w:lang w:val="en-US"/>
              </w:rPr>
              <w:t xml:space="preserve">1 </w:t>
            </w:r>
            <w:r w:rsidRPr="00294881">
              <w:t>500 000 руб</w:t>
            </w:r>
          </w:p>
        </w:tc>
        <w:tc>
          <w:tcPr>
            <w:tcW w:w="2409" w:type="dxa"/>
          </w:tcPr>
          <w:p w:rsidR="00E84F18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E84F18" w:rsidRDefault="00E84F18" w:rsidP="00A53270">
            <w:pPr>
              <w:jc w:val="center"/>
              <w:rPr>
                <w:lang w:val="en-US"/>
              </w:rPr>
            </w:pPr>
          </w:p>
          <w:p w:rsidR="00E84F18" w:rsidRPr="004D190F" w:rsidRDefault="00E84F1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E84F18" w:rsidRPr="00E829E1" w:rsidTr="00A53270">
        <w:tc>
          <w:tcPr>
            <w:tcW w:w="817" w:type="dxa"/>
          </w:tcPr>
          <w:p w:rsidR="00E84F18" w:rsidRPr="00E829E1" w:rsidRDefault="00E84F18" w:rsidP="001A0FAB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</w:tcPr>
          <w:p w:rsidR="00E84F18" w:rsidRPr="00E829E1" w:rsidRDefault="00E84F18" w:rsidP="00A53270">
            <w:pPr>
              <w:jc w:val="center"/>
              <w:rPr>
                <w:b/>
              </w:rPr>
            </w:pPr>
            <w:r w:rsidRPr="00E829E1">
              <w:rPr>
                <w:b/>
              </w:rPr>
              <w:t xml:space="preserve">Иные показатели эффективности </w:t>
            </w:r>
          </w:p>
        </w:tc>
      </w:tr>
      <w:tr w:rsidR="00E84F18" w:rsidRPr="007B5A7C" w:rsidTr="00A53270">
        <w:tc>
          <w:tcPr>
            <w:tcW w:w="817" w:type="dxa"/>
          </w:tcPr>
          <w:p w:rsidR="00E84F18" w:rsidRPr="007B5A7C" w:rsidRDefault="001A0FAB" w:rsidP="001A0FAB">
            <w:r>
              <w:t>Д-18</w:t>
            </w:r>
          </w:p>
        </w:tc>
        <w:tc>
          <w:tcPr>
            <w:tcW w:w="4253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</w:pPr>
            <w:r w:rsidRPr="007B5A7C">
              <w:t>Исполнительская дисциплина</w:t>
            </w:r>
          </w:p>
        </w:tc>
        <w:tc>
          <w:tcPr>
            <w:tcW w:w="2410" w:type="dxa"/>
          </w:tcPr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Своевременное и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качественное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выполнение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должностных</w:t>
            </w:r>
          </w:p>
          <w:p w:rsidR="00E84F18" w:rsidRPr="007B5A7C" w:rsidRDefault="00E84F1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обязанностей и</w:t>
            </w:r>
          </w:p>
          <w:p w:rsidR="00E84F18" w:rsidRPr="007B5A7C" w:rsidRDefault="00E84F18" w:rsidP="00A53270">
            <w:pPr>
              <w:jc w:val="center"/>
            </w:pPr>
            <w:r w:rsidRPr="007B5A7C">
              <w:t>поручений</w:t>
            </w:r>
            <w:r>
              <w:t>. Отсутс</w:t>
            </w:r>
            <w:r>
              <w:t>т</w:t>
            </w:r>
            <w:r>
              <w:t>вие претензий со стороны проверя</w:t>
            </w:r>
            <w:r>
              <w:t>ю</w:t>
            </w:r>
            <w:r>
              <w:t>щих и контрол</w:t>
            </w:r>
            <w:r>
              <w:t>и</w:t>
            </w:r>
            <w:r>
              <w:t>рующих органов</w:t>
            </w:r>
          </w:p>
        </w:tc>
        <w:tc>
          <w:tcPr>
            <w:tcW w:w="2409" w:type="dxa"/>
          </w:tcPr>
          <w:p w:rsidR="00E84F18" w:rsidRPr="007B5A7C" w:rsidRDefault="00E84F18" w:rsidP="00A53270">
            <w:pPr>
              <w:jc w:val="center"/>
            </w:pPr>
            <w:r>
              <w:t>3</w:t>
            </w:r>
          </w:p>
        </w:tc>
      </w:tr>
    </w:tbl>
    <w:p w:rsidR="00683E47" w:rsidRPr="002E0098" w:rsidRDefault="00683E47" w:rsidP="00683E47">
      <w:pPr>
        <w:spacing w:before="120" w:after="120"/>
        <w:ind w:firstLine="567"/>
        <w:jc w:val="both"/>
        <w:rPr>
          <w:sz w:val="28"/>
          <w:szCs w:val="28"/>
        </w:rPr>
      </w:pPr>
    </w:p>
    <w:p w:rsidR="00683E47" w:rsidRDefault="00683E47" w:rsidP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5.</w:t>
      </w:r>
    </w:p>
    <w:p w:rsidR="00790F7F" w:rsidRDefault="00790F7F" w:rsidP="00790F7F">
      <w:pPr>
        <w:jc w:val="center"/>
      </w:pPr>
      <w:r>
        <w:t xml:space="preserve">Показатели эффективности деятельности </w:t>
      </w:r>
      <w:r w:rsidRPr="00790F7F">
        <w:rPr>
          <w:b/>
        </w:rPr>
        <w:t>заведующих кафедрами</w:t>
      </w:r>
      <w:r>
        <w:t xml:space="preserve"> для включения в эффекти</w:t>
      </w:r>
      <w:r>
        <w:t>в</w:t>
      </w:r>
      <w:r>
        <w:t>ный контракт</w:t>
      </w:r>
    </w:p>
    <w:tbl>
      <w:tblPr>
        <w:tblStyle w:val="ae"/>
        <w:tblW w:w="9889" w:type="dxa"/>
        <w:tblLayout w:type="fixed"/>
        <w:tblLook w:val="04A0"/>
      </w:tblPr>
      <w:tblGrid>
        <w:gridCol w:w="959"/>
        <w:gridCol w:w="4253"/>
        <w:gridCol w:w="2834"/>
        <w:gridCol w:w="1843"/>
      </w:tblGrid>
      <w:tr w:rsidR="00983308" w:rsidRPr="007B5A7C" w:rsidTr="00A53270">
        <w:tc>
          <w:tcPr>
            <w:tcW w:w="959" w:type="dxa"/>
          </w:tcPr>
          <w:p w:rsidR="00983308" w:rsidRPr="007B5A7C" w:rsidRDefault="00983308" w:rsidP="001A0FAB">
            <w:pPr>
              <w:jc w:val="center"/>
            </w:pPr>
          </w:p>
        </w:tc>
        <w:tc>
          <w:tcPr>
            <w:tcW w:w="4253" w:type="dxa"/>
          </w:tcPr>
          <w:p w:rsidR="00983308" w:rsidRDefault="00983308" w:rsidP="00A53270">
            <w:pPr>
              <w:jc w:val="center"/>
            </w:pPr>
            <w:r w:rsidRPr="007B5A7C">
              <w:t>Наименование показателя</w:t>
            </w:r>
          </w:p>
          <w:p w:rsidR="00983308" w:rsidRPr="007B5A7C" w:rsidRDefault="00983308" w:rsidP="00A53270">
            <w:pPr>
              <w:jc w:val="center"/>
            </w:pP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 w:rsidRPr="007B5A7C">
              <w:t>Критерии оценки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 w:rsidRPr="007B5A7C">
              <w:t>Балл за выпо</w:t>
            </w:r>
            <w:r w:rsidRPr="007B5A7C">
              <w:t>л</w:t>
            </w:r>
            <w:r w:rsidRPr="007B5A7C">
              <w:t>нение показ</w:t>
            </w:r>
            <w:r w:rsidRPr="007B5A7C">
              <w:t>а</w:t>
            </w:r>
            <w:r w:rsidRPr="007B5A7C">
              <w:t>теля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983308" w:rsidP="001A0FAB"/>
        </w:tc>
        <w:tc>
          <w:tcPr>
            <w:tcW w:w="8930" w:type="dxa"/>
            <w:gridSpan w:val="3"/>
          </w:tcPr>
          <w:p w:rsidR="00983308" w:rsidRPr="007B5A7C" w:rsidRDefault="00983308" w:rsidP="00A53270">
            <w:r w:rsidRPr="007B5A7C">
              <w:rPr>
                <w:b/>
              </w:rPr>
              <w:t>Осуществление мероприятий, направленных на выполнение нормативных п</w:t>
            </w:r>
            <w:r w:rsidRPr="007B5A7C">
              <w:rPr>
                <w:b/>
              </w:rPr>
              <w:t>о</w:t>
            </w:r>
            <w:r w:rsidRPr="007B5A7C">
              <w:rPr>
                <w:b/>
              </w:rPr>
              <w:t>казателей образовательной деятельности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К-1</w:t>
            </w:r>
          </w:p>
        </w:tc>
        <w:tc>
          <w:tcPr>
            <w:tcW w:w="4253" w:type="dxa"/>
          </w:tcPr>
          <w:p w:rsidR="00983308" w:rsidRPr="007B5A7C" w:rsidRDefault="00983308" w:rsidP="00A53270">
            <w:r w:rsidRPr="007B5A7C">
              <w:t>Обеспечение учебно-методическими материалами по  дисциплинам кафе</w:t>
            </w:r>
            <w:r w:rsidRPr="007B5A7C">
              <w:t>д</w:t>
            </w:r>
            <w:r w:rsidRPr="007B5A7C">
              <w:t>ры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Не менее 100%</w:t>
            </w:r>
          </w:p>
        </w:tc>
        <w:tc>
          <w:tcPr>
            <w:tcW w:w="1843" w:type="dxa"/>
          </w:tcPr>
          <w:p w:rsidR="00983308" w:rsidRPr="00205C7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983308" w:rsidP="001A0FAB">
            <w:pPr>
              <w:pStyle w:val="ab"/>
              <w:ind w:left="0"/>
            </w:pPr>
          </w:p>
        </w:tc>
        <w:tc>
          <w:tcPr>
            <w:tcW w:w="8930" w:type="dxa"/>
            <w:gridSpan w:val="3"/>
          </w:tcPr>
          <w:p w:rsidR="00983308" w:rsidRPr="007B5A7C" w:rsidRDefault="00983308" w:rsidP="00A53270">
            <w:r w:rsidRPr="007B5A7C">
              <w:rPr>
                <w:b/>
              </w:rPr>
              <w:t>Выполнение критериев, свидетельствующих об успешности педагогической деятельности работников института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К-2</w:t>
            </w:r>
          </w:p>
        </w:tc>
        <w:tc>
          <w:tcPr>
            <w:tcW w:w="4253" w:type="dxa"/>
          </w:tcPr>
          <w:p w:rsidR="00983308" w:rsidRPr="007B5A7C" w:rsidRDefault="00983308" w:rsidP="00A53270">
            <w:r w:rsidRPr="007B5A7C">
              <w:t>Доля студентов, успевающих  по ди</w:t>
            </w:r>
            <w:r w:rsidRPr="007B5A7C">
              <w:t>с</w:t>
            </w:r>
            <w:r w:rsidRPr="007B5A7C">
              <w:t>циплинам, преподаваемым работник</w:t>
            </w:r>
            <w:r w:rsidRPr="007B5A7C">
              <w:t>а</w:t>
            </w:r>
            <w:r w:rsidRPr="007B5A7C">
              <w:t>ми из числа ППС кафедры</w:t>
            </w:r>
            <w:r>
              <w:t xml:space="preserve"> за учебный год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>
              <w:t>Не менее 70</w:t>
            </w:r>
            <w:r w:rsidRPr="007B5A7C">
              <w:t>%</w:t>
            </w:r>
          </w:p>
        </w:tc>
        <w:tc>
          <w:tcPr>
            <w:tcW w:w="1843" w:type="dxa"/>
          </w:tcPr>
          <w:p w:rsidR="00983308" w:rsidRPr="00205C7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983308" w:rsidP="001A0FAB">
            <w:pPr>
              <w:pStyle w:val="ab"/>
              <w:ind w:left="0"/>
            </w:pPr>
          </w:p>
        </w:tc>
        <w:tc>
          <w:tcPr>
            <w:tcW w:w="8930" w:type="dxa"/>
            <w:gridSpan w:val="3"/>
          </w:tcPr>
          <w:p w:rsidR="00983308" w:rsidRPr="007B5A7C" w:rsidRDefault="00983308" w:rsidP="00A53270">
            <w:r w:rsidRPr="007B5A7C">
              <w:rPr>
                <w:b/>
              </w:rPr>
              <w:t>Осуществление мероприятий, направленных на обеспечение публикационной результативности сотрудников института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К-3</w:t>
            </w:r>
          </w:p>
        </w:tc>
        <w:tc>
          <w:tcPr>
            <w:tcW w:w="4253" w:type="dxa"/>
          </w:tcPr>
          <w:p w:rsidR="00983308" w:rsidRPr="00205C71" w:rsidRDefault="00983308" w:rsidP="00A53270">
            <w:pPr>
              <w:rPr>
                <w:color w:val="FF0000"/>
              </w:rPr>
            </w:pPr>
            <w:r w:rsidRPr="00294881">
              <w:t>Количество статей</w:t>
            </w:r>
            <w:r w:rsidRPr="00294881">
              <w:rPr>
                <w:color w:val="000000"/>
              </w:rPr>
              <w:t xml:space="preserve"> в  </w:t>
            </w:r>
            <w:r w:rsidRPr="00294881">
              <w:t>российских и з</w:t>
            </w:r>
            <w:r w:rsidRPr="00294881">
              <w:t>а</w:t>
            </w:r>
            <w:r w:rsidRPr="00294881">
              <w:t>рубежных научных изданиях, инде</w:t>
            </w:r>
            <w:r w:rsidRPr="00294881">
              <w:t>к</w:t>
            </w:r>
            <w:r w:rsidRPr="00294881">
              <w:t>сируемых в базах данных «Сеть на</w:t>
            </w:r>
            <w:r w:rsidRPr="00294881">
              <w:t>у</w:t>
            </w:r>
            <w:r w:rsidRPr="00294881">
              <w:t xml:space="preserve">ки» (WebofScience) или «Скопус» (Scopus) в расчете на 1 НПР </w:t>
            </w:r>
            <w:r w:rsidRPr="00294881">
              <w:rPr>
                <w:color w:val="000000"/>
              </w:rPr>
              <w:t>(за и</w:t>
            </w:r>
            <w:r w:rsidRPr="00294881">
              <w:rPr>
                <w:color w:val="000000"/>
              </w:rPr>
              <w:t>с</w:t>
            </w:r>
            <w:r w:rsidRPr="00294881">
              <w:rPr>
                <w:color w:val="000000"/>
              </w:rPr>
              <w:t>ключением материалов конференций) с указанием места работы автора – Удмуртский государственный униве</w:t>
            </w:r>
            <w:r w:rsidRPr="00294881">
              <w:rPr>
                <w:color w:val="000000"/>
              </w:rPr>
              <w:t>р</w:t>
            </w:r>
            <w:r w:rsidRPr="00294881">
              <w:rPr>
                <w:color w:val="000000"/>
              </w:rPr>
              <w:t>ситет</w:t>
            </w:r>
          </w:p>
        </w:tc>
        <w:tc>
          <w:tcPr>
            <w:tcW w:w="2834" w:type="dxa"/>
          </w:tcPr>
          <w:p w:rsidR="00983308" w:rsidRPr="00294881" w:rsidRDefault="00983308" w:rsidP="00A53270">
            <w:pPr>
              <w:jc w:val="center"/>
            </w:pPr>
            <w:r w:rsidRPr="00294881">
              <w:t>0,01 до 0,1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0,1 до 0,3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0,3 до 0,6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0,6 до 0,9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05C71" w:rsidRDefault="00983308" w:rsidP="00A53270">
            <w:pPr>
              <w:jc w:val="center"/>
              <w:rPr>
                <w:color w:val="FF0000"/>
              </w:rPr>
            </w:pPr>
            <w:r w:rsidRPr="00294881">
              <w:t>свыше 0,9</w:t>
            </w:r>
          </w:p>
        </w:tc>
        <w:tc>
          <w:tcPr>
            <w:tcW w:w="1843" w:type="dxa"/>
          </w:tcPr>
          <w:p w:rsidR="00983308" w:rsidRPr="00294881" w:rsidRDefault="00983308" w:rsidP="00A53270">
            <w:pPr>
              <w:jc w:val="center"/>
            </w:pPr>
            <w:r>
              <w:t>3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12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05C71" w:rsidRDefault="00983308" w:rsidP="00A53270">
            <w:pPr>
              <w:jc w:val="center"/>
              <w:rPr>
                <w:color w:val="FF0000"/>
                <w:lang w:val="en-US"/>
              </w:rPr>
            </w:pPr>
            <w:r>
              <w:t>15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К-4</w:t>
            </w:r>
          </w:p>
        </w:tc>
        <w:tc>
          <w:tcPr>
            <w:tcW w:w="4253" w:type="dxa"/>
          </w:tcPr>
          <w:p w:rsidR="00983308" w:rsidRPr="00205C71" w:rsidRDefault="00983308" w:rsidP="00A53270">
            <w:pPr>
              <w:rPr>
                <w:color w:val="FF0000"/>
              </w:rPr>
            </w:pPr>
            <w:r w:rsidRPr="00294881">
              <w:t>Количество статей в журналах, инде</w:t>
            </w:r>
            <w:r w:rsidRPr="00294881">
              <w:t>к</w:t>
            </w:r>
            <w:r w:rsidRPr="00294881">
              <w:t>сируемых в информационно-аналитической системе научного ц</w:t>
            </w:r>
            <w:r w:rsidRPr="00294881">
              <w:t>и</w:t>
            </w:r>
            <w:r w:rsidRPr="00294881">
              <w:t>тирования РИНЦ в расчете на 1 НПР</w:t>
            </w:r>
          </w:p>
        </w:tc>
        <w:tc>
          <w:tcPr>
            <w:tcW w:w="2834" w:type="dxa"/>
          </w:tcPr>
          <w:p w:rsidR="00983308" w:rsidRPr="00205C71" w:rsidRDefault="00983308" w:rsidP="00A53270">
            <w:pPr>
              <w:jc w:val="center"/>
              <w:rPr>
                <w:color w:val="FF0000"/>
              </w:rPr>
            </w:pPr>
            <w:r w:rsidRPr="00294881">
              <w:t>не менее 2</w:t>
            </w:r>
          </w:p>
        </w:tc>
        <w:tc>
          <w:tcPr>
            <w:tcW w:w="1843" w:type="dxa"/>
          </w:tcPr>
          <w:p w:rsidR="00983308" w:rsidRPr="00205C71" w:rsidRDefault="00983308" w:rsidP="00A53270">
            <w:pPr>
              <w:jc w:val="center"/>
              <w:rPr>
                <w:color w:val="FF0000"/>
                <w:lang w:val="en-US"/>
              </w:rPr>
            </w:pPr>
            <w:r w:rsidRPr="005202B4"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К-5</w:t>
            </w:r>
          </w:p>
        </w:tc>
        <w:tc>
          <w:tcPr>
            <w:tcW w:w="4253" w:type="dxa"/>
          </w:tcPr>
          <w:p w:rsidR="00983308" w:rsidRDefault="00983308" w:rsidP="00A53270">
            <w:pPr>
              <w:autoSpaceDE w:val="0"/>
              <w:autoSpaceDN w:val="0"/>
              <w:adjustRightInd w:val="0"/>
            </w:pPr>
            <w:r w:rsidRPr="00294881">
              <w:t>Количество публикаций в сборниках материалов международных (в т.ч. с международным участием) и всеро</w:t>
            </w:r>
            <w:r w:rsidRPr="00294881">
              <w:t>с</w:t>
            </w:r>
            <w:r w:rsidRPr="00294881">
              <w:t>сийских научных конференций в ра</w:t>
            </w:r>
            <w:r w:rsidRPr="00294881">
              <w:t>с</w:t>
            </w:r>
            <w:r w:rsidRPr="00294881">
              <w:t>чете на 1 НПР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>
              <w:t>не менее 1</w:t>
            </w:r>
          </w:p>
        </w:tc>
        <w:tc>
          <w:tcPr>
            <w:tcW w:w="1843" w:type="dxa"/>
          </w:tcPr>
          <w:p w:rsidR="00983308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К-6</w:t>
            </w:r>
          </w:p>
        </w:tc>
        <w:tc>
          <w:tcPr>
            <w:tcW w:w="4253" w:type="dxa"/>
          </w:tcPr>
          <w:p w:rsidR="00983308" w:rsidRPr="002256EB" w:rsidRDefault="00983308" w:rsidP="00A5327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256EB">
              <w:rPr>
                <w:color w:val="FF0000"/>
              </w:rPr>
              <w:t>Количество изданных преподавател</w:t>
            </w:r>
            <w:r w:rsidRPr="002256EB">
              <w:rPr>
                <w:color w:val="FF0000"/>
              </w:rPr>
              <w:t>я</w:t>
            </w:r>
            <w:r w:rsidRPr="002256EB">
              <w:rPr>
                <w:color w:val="FF0000"/>
              </w:rPr>
              <w:t>ми кафедры учебников и учебных п</w:t>
            </w:r>
            <w:r w:rsidRPr="002256EB">
              <w:rPr>
                <w:color w:val="FF0000"/>
              </w:rPr>
              <w:t>о</w:t>
            </w:r>
            <w:r w:rsidRPr="002256EB">
              <w:rPr>
                <w:color w:val="FF0000"/>
              </w:rPr>
              <w:t>собий</w:t>
            </w:r>
          </w:p>
        </w:tc>
        <w:tc>
          <w:tcPr>
            <w:tcW w:w="2834" w:type="dxa"/>
          </w:tcPr>
          <w:p w:rsidR="00983308" w:rsidRPr="002B7138" w:rsidRDefault="00983308" w:rsidP="00A532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0,25</w:t>
            </w:r>
            <w:r w:rsidRPr="002256EB">
              <w:rPr>
                <w:color w:val="FF0000"/>
              </w:rPr>
              <w:t xml:space="preserve"> публикация на ка</w:t>
            </w:r>
            <w:r w:rsidRPr="002256EB">
              <w:rPr>
                <w:color w:val="FF0000"/>
              </w:rPr>
              <w:t>ж</w:t>
            </w:r>
            <w:r w:rsidRPr="002256EB">
              <w:rPr>
                <w:color w:val="FF0000"/>
              </w:rPr>
              <w:t>дую штатную ставку ППС на данной кафедре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983308" w:rsidP="001A0FAB"/>
        </w:tc>
        <w:tc>
          <w:tcPr>
            <w:tcW w:w="8930" w:type="dxa"/>
            <w:gridSpan w:val="3"/>
          </w:tcPr>
          <w:p w:rsidR="00983308" w:rsidRPr="007B5A7C" w:rsidRDefault="00983308" w:rsidP="00A53270">
            <w:pPr>
              <w:jc w:val="center"/>
            </w:pPr>
            <w:r w:rsidRPr="007B5A7C">
              <w:rPr>
                <w:b/>
              </w:rPr>
              <w:t>Осуществление мероприятий, направленных на выполнение кадровых показ</w:t>
            </w:r>
            <w:r w:rsidRPr="007B5A7C">
              <w:rPr>
                <w:b/>
              </w:rPr>
              <w:t>а</w:t>
            </w:r>
            <w:r w:rsidRPr="007B5A7C">
              <w:rPr>
                <w:b/>
              </w:rPr>
              <w:t>телей института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К-7</w:t>
            </w:r>
          </w:p>
        </w:tc>
        <w:tc>
          <w:tcPr>
            <w:tcW w:w="425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Число НПР, имеющих ученую степень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кандидата и доктора наук, в расчете на 100 студентов всех форм обучения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 w:rsidRPr="007B5A7C">
              <w:t>Не менее 2,</w:t>
            </w:r>
            <w:r>
              <w:t>87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К-8</w:t>
            </w:r>
          </w:p>
        </w:tc>
        <w:tc>
          <w:tcPr>
            <w:tcW w:w="4253" w:type="dxa"/>
            <w:vAlign w:val="center"/>
          </w:tcPr>
          <w:p w:rsidR="00983308" w:rsidRPr="007B5A7C" w:rsidRDefault="00983308" w:rsidP="00A53270">
            <w:pPr>
              <w:ind w:left="34"/>
            </w:pPr>
            <w:r w:rsidRPr="007B5A7C">
              <w:t>Обеспечение доли штатных ставок, занятых сотрудниками из числа ППС, имеющих ученую степень и/или уч</w:t>
            </w:r>
            <w:r w:rsidRPr="007B5A7C">
              <w:t>е</w:t>
            </w:r>
            <w:r w:rsidRPr="007B5A7C">
              <w:t>ное звание в общем количестве ставок по факультету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 w:rsidRPr="007B5A7C">
              <w:t>Не менее 60%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К-9</w:t>
            </w:r>
          </w:p>
        </w:tc>
        <w:tc>
          <w:tcPr>
            <w:tcW w:w="4253" w:type="dxa"/>
            <w:vAlign w:val="center"/>
          </w:tcPr>
          <w:p w:rsidR="00983308" w:rsidRPr="007B5A7C" w:rsidRDefault="00983308" w:rsidP="00A53270">
            <w:pPr>
              <w:ind w:left="34"/>
            </w:pPr>
            <w:r w:rsidRPr="007B5A7C">
              <w:t xml:space="preserve">Обеспечение доли работников ППС </w:t>
            </w:r>
            <w:r w:rsidRPr="007B5A7C">
              <w:lastRenderedPageBreak/>
              <w:t>кафедр института без совместителей и работающих по договорам гражда</w:t>
            </w:r>
            <w:r w:rsidRPr="007B5A7C">
              <w:t>н</w:t>
            </w:r>
            <w:r w:rsidRPr="007B5A7C">
              <w:t>ско-правового характера в общей чи</w:t>
            </w:r>
            <w:r w:rsidRPr="007B5A7C">
              <w:t>с</w:t>
            </w:r>
            <w:r w:rsidRPr="007B5A7C">
              <w:t>ленности ППС кафедр института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 w:rsidRPr="007B5A7C">
              <w:lastRenderedPageBreak/>
              <w:t>Не менее 85%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lastRenderedPageBreak/>
              <w:t>К-10</w:t>
            </w:r>
          </w:p>
        </w:tc>
        <w:tc>
          <w:tcPr>
            <w:tcW w:w="4253" w:type="dxa"/>
          </w:tcPr>
          <w:p w:rsidR="00983308" w:rsidRPr="007B5A7C" w:rsidRDefault="00983308" w:rsidP="00A53270">
            <w:pPr>
              <w:ind w:left="34"/>
            </w:pPr>
            <w:r>
              <w:t>Средний возраст преподавателей к</w:t>
            </w:r>
            <w:r>
              <w:t>а</w:t>
            </w:r>
            <w:r>
              <w:t>федры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jc w:val="center"/>
            </w:pPr>
            <w:r>
              <w:t>Ниже среднего по ун</w:t>
            </w:r>
            <w:r>
              <w:t>и</w:t>
            </w:r>
            <w:r>
              <w:t>верситету</w:t>
            </w:r>
          </w:p>
        </w:tc>
        <w:tc>
          <w:tcPr>
            <w:tcW w:w="1843" w:type="dxa"/>
          </w:tcPr>
          <w:p w:rsidR="00983308" w:rsidRDefault="00983308" w:rsidP="00A53270">
            <w:pPr>
              <w:jc w:val="center"/>
            </w:pPr>
            <w:r>
              <w:t>3</w:t>
            </w:r>
          </w:p>
          <w:p w:rsidR="00983308" w:rsidRDefault="00983308" w:rsidP="00A53270">
            <w:pPr>
              <w:jc w:val="center"/>
            </w:pPr>
          </w:p>
          <w:p w:rsidR="00983308" w:rsidRDefault="00983308" w:rsidP="00A53270">
            <w:pPr>
              <w:jc w:val="center"/>
            </w:pP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983308" w:rsidP="001A0FAB"/>
        </w:tc>
        <w:tc>
          <w:tcPr>
            <w:tcW w:w="893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поступлений в д</w:t>
            </w:r>
            <w:r w:rsidRPr="007B5A7C">
              <w:rPr>
                <w:b/>
              </w:rPr>
              <w:t>о</w:t>
            </w:r>
            <w:r w:rsidRPr="007B5A7C">
              <w:rPr>
                <w:b/>
              </w:rPr>
              <w:t>ходную часть университета  от деятельности кафедры</w:t>
            </w:r>
          </w:p>
        </w:tc>
      </w:tr>
      <w:tr w:rsidR="00983308" w:rsidRPr="007B5A7C" w:rsidTr="00A53270">
        <w:tc>
          <w:tcPr>
            <w:tcW w:w="959" w:type="dxa"/>
          </w:tcPr>
          <w:p w:rsidR="00983308" w:rsidRPr="007B5A7C" w:rsidRDefault="001A0FAB" w:rsidP="001A0FAB">
            <w:r>
              <w:t>К-11</w:t>
            </w:r>
          </w:p>
        </w:tc>
        <w:tc>
          <w:tcPr>
            <w:tcW w:w="425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Объем НИОКР в расчете на одного научно-педагогического работника (Н</w:t>
            </w:r>
            <w:r>
              <w:t>П</w:t>
            </w:r>
            <w:r w:rsidRPr="007B5A7C">
              <w:t>Р)</w:t>
            </w:r>
          </w:p>
        </w:tc>
        <w:tc>
          <w:tcPr>
            <w:tcW w:w="2834" w:type="dxa"/>
          </w:tcPr>
          <w:p w:rsidR="00983308" w:rsidRPr="00294881" w:rsidRDefault="00983308" w:rsidP="00A53270">
            <w:pPr>
              <w:jc w:val="center"/>
            </w:pPr>
            <w:r w:rsidRPr="00294881">
              <w:t>до 50 000 руб.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50 000 руб. до 120 000 руб.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120 000 руб. до 240 000 руб.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240 000 руб. до 500 000 руб.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7B5A7C" w:rsidRDefault="00983308" w:rsidP="00A53270">
            <w:pPr>
              <w:jc w:val="center"/>
            </w:pPr>
            <w:r w:rsidRPr="00294881">
              <w:t>свыше 500 000 руб</w:t>
            </w:r>
          </w:p>
        </w:tc>
        <w:tc>
          <w:tcPr>
            <w:tcW w:w="1843" w:type="dxa"/>
          </w:tcPr>
          <w:p w:rsidR="00983308" w:rsidRPr="00294881" w:rsidRDefault="00983308" w:rsidP="00A53270">
            <w:pPr>
              <w:jc w:val="center"/>
            </w:pPr>
            <w:r>
              <w:t>3</w:t>
            </w:r>
          </w:p>
          <w:p w:rsidR="00983308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>
              <w:t>12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7B5A7C" w:rsidRDefault="00983308" w:rsidP="00A53270">
            <w:pPr>
              <w:jc w:val="center"/>
            </w:pPr>
            <w:r>
              <w:t>15</w:t>
            </w:r>
          </w:p>
        </w:tc>
      </w:tr>
      <w:tr w:rsidR="00983308" w:rsidRPr="007B5A7C" w:rsidTr="00A53270">
        <w:trPr>
          <w:trHeight w:val="70"/>
        </w:trPr>
        <w:tc>
          <w:tcPr>
            <w:tcW w:w="959" w:type="dxa"/>
          </w:tcPr>
          <w:p w:rsidR="00983308" w:rsidRPr="007B5A7C" w:rsidRDefault="001A0FAB" w:rsidP="001A0FAB">
            <w:r>
              <w:t>К-12</w:t>
            </w:r>
          </w:p>
        </w:tc>
        <w:tc>
          <w:tcPr>
            <w:tcW w:w="425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Исполнительская дисциплина</w:t>
            </w:r>
          </w:p>
        </w:tc>
        <w:tc>
          <w:tcPr>
            <w:tcW w:w="2834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Своевременное и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качественное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выполнение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должностных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обязанностей и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поручений</w:t>
            </w:r>
          </w:p>
        </w:tc>
        <w:tc>
          <w:tcPr>
            <w:tcW w:w="1843" w:type="dxa"/>
          </w:tcPr>
          <w:p w:rsidR="00983308" w:rsidRPr="007B5A7C" w:rsidRDefault="00983308" w:rsidP="00A53270">
            <w:pPr>
              <w:jc w:val="center"/>
            </w:pPr>
            <w:r>
              <w:t>3</w:t>
            </w:r>
          </w:p>
        </w:tc>
      </w:tr>
    </w:tbl>
    <w:p w:rsidR="00683E47" w:rsidRPr="002E0098" w:rsidRDefault="00683E47" w:rsidP="00790F7F">
      <w:pPr>
        <w:spacing w:before="120" w:after="120"/>
        <w:ind w:firstLine="567"/>
        <w:jc w:val="center"/>
        <w:rPr>
          <w:sz w:val="28"/>
          <w:szCs w:val="28"/>
        </w:rPr>
      </w:pPr>
    </w:p>
    <w:p w:rsidR="00683E47" w:rsidRDefault="00683E47" w:rsidP="00683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</w:t>
      </w:r>
    </w:p>
    <w:p w:rsidR="00790F7F" w:rsidRDefault="00790F7F" w:rsidP="00790F7F">
      <w:pPr>
        <w:jc w:val="center"/>
      </w:pPr>
      <w:r>
        <w:t xml:space="preserve">Показатели эффективности деятельности </w:t>
      </w:r>
      <w:r>
        <w:rPr>
          <w:b/>
        </w:rPr>
        <w:t>директоров филиалов</w:t>
      </w:r>
      <w:r>
        <w:t xml:space="preserve"> для включения в эффекти</w:t>
      </w:r>
      <w:r>
        <w:t>в</w:t>
      </w:r>
      <w:r>
        <w:t>ный контракт</w:t>
      </w:r>
    </w:p>
    <w:tbl>
      <w:tblPr>
        <w:tblStyle w:val="ae"/>
        <w:tblW w:w="10597" w:type="dxa"/>
        <w:tblLook w:val="04A0"/>
      </w:tblPr>
      <w:tblGrid>
        <w:gridCol w:w="817"/>
        <w:gridCol w:w="4678"/>
        <w:gridCol w:w="2693"/>
        <w:gridCol w:w="2409"/>
      </w:tblGrid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4678" w:type="dxa"/>
          </w:tcPr>
          <w:p w:rsidR="00983308" w:rsidRPr="007B5A7C" w:rsidRDefault="00983308" w:rsidP="00A53270">
            <w:pPr>
              <w:jc w:val="center"/>
            </w:pPr>
            <w:r w:rsidRPr="007B5A7C">
              <w:t>Наименование показателя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7B5A7C">
              <w:t>Критерии оценки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 w:rsidRPr="007B5A7C">
              <w:t>Балл за выполнение показателя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tabs>
                <w:tab w:val="left" w:pos="34"/>
              </w:tabs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выполнение нормативных показат</w:t>
            </w:r>
            <w:r w:rsidRPr="007B5A7C">
              <w:rPr>
                <w:b/>
              </w:rPr>
              <w:t>е</w:t>
            </w:r>
            <w:r w:rsidRPr="007B5A7C">
              <w:rPr>
                <w:b/>
              </w:rPr>
              <w:t>лей деятельности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</w:t>
            </w:r>
          </w:p>
        </w:tc>
        <w:tc>
          <w:tcPr>
            <w:tcW w:w="4678" w:type="dxa"/>
          </w:tcPr>
          <w:p w:rsidR="00983308" w:rsidRPr="007B5A7C" w:rsidRDefault="00983308" w:rsidP="00A53270">
            <w:r w:rsidRPr="007B5A7C">
              <w:t>Обеспечение соотношения числа ППС и обучающихся очной формы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7B5A7C">
              <w:t>2015 г. – 1:10,7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2016 г. – 1:11,1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2017 г. – 1:11,6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2018 г. – 1:12,0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Ф-2</w:t>
            </w:r>
          </w:p>
        </w:tc>
        <w:tc>
          <w:tcPr>
            <w:tcW w:w="4678" w:type="dxa"/>
          </w:tcPr>
          <w:p w:rsidR="00983308" w:rsidRPr="007B5A7C" w:rsidRDefault="00983308" w:rsidP="00A53270">
            <w:r w:rsidRPr="007B5A7C">
              <w:t>Выполнение контрольных цифр приема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Не менее: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Бюджет - 100%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Ф-3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Обеспечение среднего балла ЕГЭ студе</w:t>
            </w:r>
            <w:r w:rsidRPr="007B5A7C">
              <w:t>н</w:t>
            </w:r>
            <w:r w:rsidRPr="007B5A7C">
              <w:t>тов, принятых по результатам ЕГЭ на об</w:t>
            </w:r>
            <w:r w:rsidRPr="007B5A7C">
              <w:t>у</w:t>
            </w:r>
            <w:r w:rsidRPr="007B5A7C">
              <w:t>чение по очной форме по программам б</w:t>
            </w:r>
            <w:r w:rsidRPr="007B5A7C">
              <w:t>а</w:t>
            </w:r>
            <w:r w:rsidRPr="007B5A7C">
              <w:t>калавриата и специалитета за счет бю</w:t>
            </w:r>
            <w:r w:rsidRPr="007B5A7C">
              <w:t>д</w:t>
            </w:r>
            <w:r w:rsidRPr="007B5A7C">
              <w:t>жетных средств и с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оплатой стоимости затрат на обучение</w:t>
            </w:r>
          </w:p>
          <w:p w:rsidR="00983308" w:rsidRPr="007B5A7C" w:rsidRDefault="00983308" w:rsidP="00A53270">
            <w:r w:rsidRPr="007B5A7C">
              <w:t>физическими и юридическими лицами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Не менее 60,0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баллов</w:t>
            </w:r>
          </w:p>
        </w:tc>
        <w:tc>
          <w:tcPr>
            <w:tcW w:w="2409" w:type="dxa"/>
          </w:tcPr>
          <w:p w:rsidR="00983308" w:rsidRPr="008101A6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Ф-4</w:t>
            </w:r>
          </w:p>
        </w:tc>
        <w:tc>
          <w:tcPr>
            <w:tcW w:w="4678" w:type="dxa"/>
          </w:tcPr>
          <w:p w:rsidR="00983308" w:rsidRPr="007B5A7C" w:rsidRDefault="00983308" w:rsidP="00A53270">
            <w:r w:rsidRPr="007B5A7C">
              <w:t>Обеспечение учебно-методическими мат</w:t>
            </w:r>
            <w:r w:rsidRPr="007B5A7C">
              <w:t>е</w:t>
            </w:r>
            <w:r w:rsidRPr="007B5A7C">
              <w:t xml:space="preserve">риалами по  дисциплинам </w:t>
            </w:r>
            <w:r>
              <w:t>филиала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7B5A7C">
              <w:t>Не менее 100%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Ф-5</w:t>
            </w:r>
          </w:p>
        </w:tc>
        <w:tc>
          <w:tcPr>
            <w:tcW w:w="4678" w:type="dxa"/>
          </w:tcPr>
          <w:p w:rsidR="00983308" w:rsidRPr="007B5A7C" w:rsidRDefault="00983308" w:rsidP="00A53270">
            <w:r>
              <w:t>Заработная плата ППС (% к среднему п</w:t>
            </w:r>
            <w:r>
              <w:t>о</w:t>
            </w:r>
            <w:r>
              <w:t>казателю по экономике региона)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>
              <w:t>В соответствии с «д</w:t>
            </w:r>
            <w:r>
              <w:t>о</w:t>
            </w:r>
            <w:r>
              <w:t>рожной картой»</w:t>
            </w:r>
          </w:p>
        </w:tc>
        <w:tc>
          <w:tcPr>
            <w:tcW w:w="2409" w:type="dxa"/>
          </w:tcPr>
          <w:p w:rsidR="00983308" w:rsidRPr="00367957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>
            <w:pPr>
              <w:pStyle w:val="ab"/>
              <w:ind w:left="0"/>
            </w:pPr>
          </w:p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Выполнение критериев, свидетельствующих об успешности педагогической деятел</w:t>
            </w:r>
            <w:r w:rsidRPr="007B5A7C">
              <w:rPr>
                <w:b/>
              </w:rPr>
              <w:t>ь</w:t>
            </w:r>
            <w:r w:rsidRPr="007B5A7C">
              <w:rPr>
                <w:b/>
              </w:rPr>
              <w:t xml:space="preserve">ности работников </w:t>
            </w:r>
            <w:r>
              <w:rPr>
                <w:b/>
              </w:rPr>
              <w:t>филиала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Ф-6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 xml:space="preserve">Доля </w:t>
            </w:r>
            <w:r>
              <w:t>выпускников очной формы обучения, получивших диплом с отличием</w:t>
            </w:r>
          </w:p>
        </w:tc>
        <w:tc>
          <w:tcPr>
            <w:tcW w:w="2693" w:type="dxa"/>
          </w:tcPr>
          <w:p w:rsidR="00983308" w:rsidRPr="009D52CC" w:rsidRDefault="00983308" w:rsidP="00A53270">
            <w:pPr>
              <w:jc w:val="center"/>
            </w:pPr>
            <w:r>
              <w:t>По гуманитарным н</w:t>
            </w:r>
            <w:r>
              <w:t>а</w:t>
            </w:r>
            <w:r>
              <w:t>правлениям не м</w:t>
            </w:r>
            <w:r>
              <w:t>е</w:t>
            </w:r>
            <w:r>
              <w:t>нее</w:t>
            </w:r>
            <w:r w:rsidRPr="009D52CC">
              <w:t>35%-</w:t>
            </w:r>
          </w:p>
          <w:p w:rsidR="00983308" w:rsidRPr="009D52CC" w:rsidRDefault="00983308" w:rsidP="00A53270">
            <w:pPr>
              <w:jc w:val="center"/>
            </w:pPr>
            <w:r w:rsidRPr="009D52CC">
              <w:t>По естественно-научным направлениям не менее - 10</w:t>
            </w:r>
          </w:p>
          <w:p w:rsidR="00983308" w:rsidRPr="007B5A7C" w:rsidRDefault="00983308" w:rsidP="00A53270">
            <w:pPr>
              <w:jc w:val="center"/>
            </w:pPr>
            <w:r w:rsidRPr="009D52CC">
              <w:t>По инженерным н</w:t>
            </w:r>
            <w:r w:rsidRPr="009D52CC">
              <w:t>а</w:t>
            </w:r>
            <w:r w:rsidRPr="009D52CC">
              <w:t>правлениям не менее – 20%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  <w:vAlign w:val="center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публикационной резул</w:t>
            </w:r>
            <w:r w:rsidRPr="007B5A7C">
              <w:rPr>
                <w:b/>
              </w:rPr>
              <w:t>ь</w:t>
            </w:r>
            <w:r w:rsidRPr="007B5A7C">
              <w:rPr>
                <w:b/>
              </w:rPr>
              <w:t xml:space="preserve">тативности сотрудников </w:t>
            </w:r>
            <w:r>
              <w:rPr>
                <w:b/>
              </w:rPr>
              <w:t>филиала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Ф-7</w:t>
            </w:r>
          </w:p>
        </w:tc>
        <w:tc>
          <w:tcPr>
            <w:tcW w:w="4678" w:type="dxa"/>
          </w:tcPr>
          <w:p w:rsidR="00983308" w:rsidRPr="00294881" w:rsidRDefault="00983308" w:rsidP="00A53270">
            <w:r w:rsidRPr="00294881">
              <w:t>Количество статей в журналах, индекс</w:t>
            </w:r>
            <w:r w:rsidRPr="00294881">
              <w:t>и</w:t>
            </w:r>
            <w:r w:rsidRPr="00294881">
              <w:t>руемых в информационно-аналитической системе научного цитирования РИНЦ в расчете на 1 НПР</w:t>
            </w:r>
          </w:p>
          <w:p w:rsidR="00983308" w:rsidRPr="007B5A7C" w:rsidRDefault="00983308" w:rsidP="00A53270"/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294881">
              <w:t>не менее 2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Ф-8</w:t>
            </w:r>
          </w:p>
        </w:tc>
        <w:tc>
          <w:tcPr>
            <w:tcW w:w="4678" w:type="dxa"/>
          </w:tcPr>
          <w:p w:rsidR="00983308" w:rsidRPr="00294881" w:rsidRDefault="00983308" w:rsidP="00A53270">
            <w:r w:rsidRPr="00294881">
              <w:t>Количество статей</w:t>
            </w:r>
            <w:r w:rsidRPr="00294881">
              <w:rPr>
                <w:color w:val="000000"/>
              </w:rPr>
              <w:t xml:space="preserve"> в  </w:t>
            </w:r>
            <w:r w:rsidRPr="00294881">
              <w:t>российских и зар</w:t>
            </w:r>
            <w:r w:rsidRPr="00294881">
              <w:t>у</w:t>
            </w:r>
            <w:r w:rsidRPr="00294881">
              <w:t>бежных научных изданиях, индексиру</w:t>
            </w:r>
            <w:r w:rsidRPr="00294881">
              <w:t>е</w:t>
            </w:r>
            <w:r w:rsidRPr="00294881">
              <w:t xml:space="preserve">мых в базах данных «Сеть науки» (WebofScience) или «Скопус» (Scopus) в расчете на 1 НПР </w:t>
            </w:r>
            <w:r w:rsidRPr="00294881">
              <w:rPr>
                <w:color w:val="000000"/>
              </w:rPr>
              <w:t>(за исключением мат</w:t>
            </w:r>
            <w:r w:rsidRPr="00294881">
              <w:rPr>
                <w:color w:val="000000"/>
              </w:rPr>
              <w:t>е</w:t>
            </w:r>
            <w:r w:rsidRPr="00294881">
              <w:rPr>
                <w:color w:val="000000"/>
              </w:rPr>
              <w:t xml:space="preserve">риалов конференций) с указанием места работы автора – </w:t>
            </w:r>
            <w:r>
              <w:rPr>
                <w:color w:val="000000"/>
              </w:rPr>
              <w:t>филиал ФГБОУ ВПО «</w:t>
            </w:r>
            <w:r w:rsidRPr="00294881">
              <w:rPr>
                <w:color w:val="000000"/>
              </w:rPr>
              <w:t>Удмуртский государственный универс</w:t>
            </w:r>
            <w:r w:rsidRPr="00294881">
              <w:rPr>
                <w:color w:val="000000"/>
              </w:rPr>
              <w:t>и</w:t>
            </w:r>
            <w:r w:rsidRPr="00294881">
              <w:rPr>
                <w:color w:val="000000"/>
              </w:rPr>
              <w:t>тет</w:t>
            </w:r>
            <w:r>
              <w:rPr>
                <w:color w:val="000000"/>
              </w:rPr>
              <w:t>»</w:t>
            </w:r>
          </w:p>
          <w:p w:rsidR="00983308" w:rsidRPr="007B5A7C" w:rsidRDefault="00983308" w:rsidP="00A53270"/>
        </w:tc>
        <w:tc>
          <w:tcPr>
            <w:tcW w:w="2693" w:type="dxa"/>
          </w:tcPr>
          <w:p w:rsidR="00983308" w:rsidRPr="00294881" w:rsidRDefault="00983308" w:rsidP="00A53270">
            <w:pPr>
              <w:jc w:val="center"/>
            </w:pPr>
            <w:r w:rsidRPr="00294881">
              <w:lastRenderedPageBreak/>
              <w:t>0,01 до 0,1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0,1 до 0,3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0,3 до 0,6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  <w:r w:rsidRPr="00294881">
              <w:t>свыше 0,6 до 0,9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7B5A7C" w:rsidRDefault="00983308" w:rsidP="00A53270">
            <w:pPr>
              <w:jc w:val="center"/>
            </w:pPr>
            <w:r w:rsidRPr="00294881">
              <w:t>свыше 0,9</w:t>
            </w:r>
          </w:p>
        </w:tc>
        <w:tc>
          <w:tcPr>
            <w:tcW w:w="2409" w:type="dxa"/>
          </w:tcPr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lastRenderedPageBreak/>
              <w:t>Ф-9</w:t>
            </w:r>
          </w:p>
        </w:tc>
        <w:tc>
          <w:tcPr>
            <w:tcW w:w="4678" w:type="dxa"/>
          </w:tcPr>
          <w:p w:rsidR="00983308" w:rsidRPr="00294881" w:rsidRDefault="00983308" w:rsidP="00A53270">
            <w:r w:rsidRPr="00294881">
              <w:t>Количество публикаций в сборниках мат</w:t>
            </w:r>
            <w:r w:rsidRPr="00294881">
              <w:t>е</w:t>
            </w:r>
            <w:r w:rsidRPr="00294881">
              <w:t>риалов международных (в т.ч. с междун</w:t>
            </w:r>
            <w:r w:rsidRPr="00294881">
              <w:t>а</w:t>
            </w:r>
            <w:r w:rsidRPr="00294881">
              <w:t>родным участием) и всероссийских нау</w:t>
            </w:r>
            <w:r w:rsidRPr="00294881">
              <w:t>ч</w:t>
            </w:r>
            <w:r w:rsidRPr="00294881">
              <w:t>ных конференций в расчете на 1 НПР</w:t>
            </w:r>
          </w:p>
          <w:p w:rsidR="00983308" w:rsidRPr="00CC260E" w:rsidRDefault="00983308" w:rsidP="00A53270">
            <w:pPr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983308" w:rsidRPr="00CC260E" w:rsidRDefault="00983308" w:rsidP="00A53270">
            <w:pPr>
              <w:jc w:val="center"/>
              <w:rPr>
                <w:color w:val="FF0000"/>
              </w:rPr>
            </w:pPr>
            <w:r w:rsidRPr="00294881">
              <w:t>не менее 1</w:t>
            </w:r>
          </w:p>
        </w:tc>
        <w:tc>
          <w:tcPr>
            <w:tcW w:w="2409" w:type="dxa"/>
          </w:tcPr>
          <w:p w:rsidR="00983308" w:rsidRPr="00D10A4D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 xml:space="preserve">Осуществление мероприятий, направленных на выполнение кадровых показателей </w:t>
            </w:r>
            <w:r>
              <w:rPr>
                <w:b/>
              </w:rPr>
              <w:t>филиала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Ф-10</w:t>
            </w:r>
          </w:p>
        </w:tc>
        <w:tc>
          <w:tcPr>
            <w:tcW w:w="4678" w:type="dxa"/>
            <w:vAlign w:val="center"/>
          </w:tcPr>
          <w:p w:rsidR="00983308" w:rsidRPr="00D10A4D" w:rsidRDefault="00983308" w:rsidP="00A53270">
            <w:pPr>
              <w:ind w:left="34"/>
            </w:pPr>
            <w:r>
              <w:t>Кадровое обеспечение образовательных программ  в соответствии с ФГОС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>
              <w:rPr>
                <w:lang w:val="en-US"/>
              </w:rPr>
              <w:t>100</w:t>
            </w:r>
            <w:r>
              <w:t>% в соответствии с ФГОС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Ф-11</w:t>
            </w:r>
          </w:p>
        </w:tc>
        <w:tc>
          <w:tcPr>
            <w:tcW w:w="4678" w:type="dxa"/>
            <w:vAlign w:val="center"/>
          </w:tcPr>
          <w:p w:rsidR="00983308" w:rsidRPr="00C125FF" w:rsidRDefault="00983308" w:rsidP="00A53270">
            <w:pPr>
              <w:ind w:left="34"/>
              <w:rPr>
                <w:color w:val="FF0000"/>
              </w:rPr>
            </w:pPr>
            <w:r w:rsidRPr="00C125FF">
              <w:rPr>
                <w:color w:val="FF0000"/>
              </w:rPr>
              <w:t xml:space="preserve">Обеспечение доли работников ППС </w:t>
            </w:r>
            <w:r>
              <w:rPr>
                <w:color w:val="FF0000"/>
              </w:rPr>
              <w:t>ф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>лиала</w:t>
            </w:r>
            <w:r w:rsidRPr="00C125FF">
              <w:rPr>
                <w:color w:val="FF0000"/>
              </w:rPr>
              <w:t xml:space="preserve"> без совместителей и работающих на условиях почасовой оплаты в общей чи</w:t>
            </w:r>
            <w:r w:rsidRPr="00C125FF">
              <w:rPr>
                <w:color w:val="FF0000"/>
              </w:rPr>
              <w:t>с</w:t>
            </w:r>
            <w:r w:rsidRPr="00C125FF">
              <w:rPr>
                <w:color w:val="FF0000"/>
              </w:rPr>
              <w:t xml:space="preserve">ленности ППС кафедр </w:t>
            </w:r>
            <w:r w:rsidRPr="000A448F">
              <w:rPr>
                <w:b/>
                <w:color w:val="FF0000"/>
              </w:rPr>
              <w:t>филиала</w:t>
            </w:r>
          </w:p>
        </w:tc>
        <w:tc>
          <w:tcPr>
            <w:tcW w:w="2693" w:type="dxa"/>
          </w:tcPr>
          <w:p w:rsidR="00983308" w:rsidRPr="00C125FF" w:rsidRDefault="00983308" w:rsidP="00A53270">
            <w:pPr>
              <w:jc w:val="center"/>
              <w:rPr>
                <w:color w:val="FF0000"/>
              </w:rPr>
            </w:pPr>
            <w:r w:rsidRPr="00C125FF">
              <w:rPr>
                <w:color w:val="FF0000"/>
              </w:rPr>
              <w:t>Не менее 85%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5</w:t>
            </w:r>
          </w:p>
        </w:tc>
      </w:tr>
      <w:tr w:rsidR="00983308" w:rsidRPr="00E829E1" w:rsidTr="00A53270">
        <w:tc>
          <w:tcPr>
            <w:tcW w:w="817" w:type="dxa"/>
          </w:tcPr>
          <w:p w:rsidR="00983308" w:rsidRPr="001A0FAB" w:rsidRDefault="001A0FAB" w:rsidP="001A0FAB">
            <w:pPr>
              <w:rPr>
                <w:color w:val="FF0000"/>
              </w:rPr>
            </w:pPr>
            <w:r>
              <w:rPr>
                <w:color w:val="FF0000"/>
              </w:rPr>
              <w:t>Ф-12</w:t>
            </w:r>
          </w:p>
        </w:tc>
        <w:tc>
          <w:tcPr>
            <w:tcW w:w="4678" w:type="dxa"/>
          </w:tcPr>
          <w:p w:rsidR="00983308" w:rsidRPr="00E829E1" w:rsidRDefault="00983308" w:rsidP="00A5327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829E1">
              <w:rPr>
                <w:color w:val="FF0000"/>
              </w:rPr>
              <w:t xml:space="preserve">Доля основных  работников из числа ППС кафедр </w:t>
            </w:r>
            <w:r w:rsidRPr="000A448F">
              <w:rPr>
                <w:b/>
                <w:color w:val="FF0000"/>
              </w:rPr>
              <w:t>филиала</w:t>
            </w:r>
            <w:r w:rsidRPr="00E829E1">
              <w:rPr>
                <w:color w:val="FF0000"/>
              </w:rPr>
              <w:t>, работающих на полную ставку</w:t>
            </w:r>
          </w:p>
        </w:tc>
        <w:tc>
          <w:tcPr>
            <w:tcW w:w="2693" w:type="dxa"/>
          </w:tcPr>
          <w:p w:rsidR="00983308" w:rsidRPr="00E829E1" w:rsidRDefault="00983308" w:rsidP="00A53270">
            <w:pPr>
              <w:jc w:val="center"/>
              <w:rPr>
                <w:color w:val="FF0000"/>
              </w:rPr>
            </w:pPr>
            <w:r w:rsidRPr="00E829E1">
              <w:rPr>
                <w:color w:val="FF0000"/>
              </w:rPr>
              <w:t>Не менее 75%</w:t>
            </w:r>
          </w:p>
        </w:tc>
        <w:tc>
          <w:tcPr>
            <w:tcW w:w="2409" w:type="dxa"/>
          </w:tcPr>
          <w:p w:rsidR="00983308" w:rsidRPr="00E829E1" w:rsidRDefault="00983308" w:rsidP="00A532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Ф-13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 xml:space="preserve">Число </w:t>
            </w:r>
            <w:r>
              <w:t>ППС</w:t>
            </w:r>
            <w:r w:rsidRPr="007B5A7C">
              <w:t>, имеющих ученую степень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кандидата и доктора наук, в расчете на 100 студентов всех форм обучения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7B5A7C">
              <w:t>Не менее 2,</w:t>
            </w:r>
            <w:r>
              <w:t>87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мероприятий, направленных на обеспечение показателей междунаро</w:t>
            </w:r>
            <w:r w:rsidRPr="007B5A7C">
              <w:rPr>
                <w:b/>
              </w:rPr>
              <w:t>д</w:t>
            </w:r>
            <w:r w:rsidRPr="007B5A7C">
              <w:rPr>
                <w:b/>
              </w:rPr>
              <w:t>ной деятельности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Ф-14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Удельный вес численности иностранных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>
              <w:t>граждан</w:t>
            </w:r>
            <w:r w:rsidRPr="007B5A7C">
              <w:t>, обучающихся по программам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бакалавриата, специалитета</w:t>
            </w:r>
            <w:r>
              <w:t xml:space="preserve">, </w:t>
            </w:r>
            <w:r w:rsidRPr="007B5A7C">
              <w:t xml:space="preserve"> магистрат</w:t>
            </w:r>
            <w:r w:rsidRPr="007B5A7C">
              <w:t>у</w:t>
            </w:r>
            <w:r w:rsidRPr="007B5A7C">
              <w:t>ры,</w:t>
            </w:r>
            <w:r>
              <w:t xml:space="preserve"> и аспирантуры, </w:t>
            </w:r>
            <w:r w:rsidRPr="007B5A7C">
              <w:t xml:space="preserve">закрепленным за </w:t>
            </w:r>
            <w:r>
              <w:t>ф</w:t>
            </w:r>
            <w:r>
              <w:t>и</w:t>
            </w:r>
            <w:r>
              <w:t>лиалом</w:t>
            </w:r>
            <w:r w:rsidRPr="007B5A7C">
              <w:t xml:space="preserve">, в </w:t>
            </w:r>
            <w:r>
              <w:t>% к приведенному контингенту студентов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jc w:val="center"/>
            </w:pPr>
            <w:r w:rsidRPr="007B5A7C">
              <w:t>Не менее 1%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>Осуществление мероприятий по организации и контролю за трудоустройством вып</w:t>
            </w:r>
            <w:r w:rsidRPr="007B5A7C">
              <w:rPr>
                <w:b/>
              </w:rPr>
              <w:t>у</w:t>
            </w:r>
            <w:r w:rsidRPr="007B5A7C">
              <w:rPr>
                <w:b/>
              </w:rPr>
              <w:t>скников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Ф-15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 xml:space="preserve">Обеспечение </w:t>
            </w:r>
            <w:r>
              <w:t xml:space="preserve">показателя мониторинга по трудоустройству выпускников в целом по </w:t>
            </w:r>
            <w:r>
              <w:rPr>
                <w:b/>
              </w:rPr>
              <w:t>филиалу</w:t>
            </w:r>
          </w:p>
        </w:tc>
        <w:tc>
          <w:tcPr>
            <w:tcW w:w="2693" w:type="dxa"/>
          </w:tcPr>
          <w:p w:rsidR="00983308" w:rsidRDefault="00983308" w:rsidP="00A53270">
            <w:pPr>
              <w:jc w:val="center"/>
            </w:pPr>
            <w:r w:rsidRPr="007B5A7C">
              <w:t xml:space="preserve">Не менее </w:t>
            </w:r>
            <w:r>
              <w:t>80%</w:t>
            </w:r>
          </w:p>
          <w:p w:rsidR="00983308" w:rsidRPr="007B5A7C" w:rsidRDefault="00983308" w:rsidP="00A53270">
            <w:pPr>
              <w:jc w:val="center"/>
            </w:pP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7B5A7C" w:rsidTr="00A53270">
        <w:trPr>
          <w:trHeight w:val="766"/>
        </w:trPr>
        <w:tc>
          <w:tcPr>
            <w:tcW w:w="817" w:type="dxa"/>
          </w:tcPr>
          <w:p w:rsidR="00983308" w:rsidRPr="007B5A7C" w:rsidRDefault="00983308" w:rsidP="001A0FAB"/>
        </w:tc>
        <w:tc>
          <w:tcPr>
            <w:tcW w:w="9780" w:type="dxa"/>
            <w:gridSpan w:val="3"/>
          </w:tcPr>
          <w:p w:rsidR="00983308" w:rsidRPr="007B5A7C" w:rsidRDefault="00983308" w:rsidP="00A53270">
            <w:pPr>
              <w:jc w:val="center"/>
              <w:rPr>
                <w:b/>
              </w:rPr>
            </w:pPr>
            <w:r w:rsidRPr="007B5A7C">
              <w:rPr>
                <w:b/>
              </w:rPr>
              <w:t xml:space="preserve">Осуществление мероприятий, направленных на обеспечение поступлений в доходную часть университета  от деятельности </w:t>
            </w:r>
            <w:r>
              <w:rPr>
                <w:b/>
              </w:rPr>
              <w:t>филиала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Ф-16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Объем НИОКР в расчете на одного нау</w:t>
            </w:r>
            <w:r w:rsidRPr="007B5A7C">
              <w:t>ч</w:t>
            </w:r>
            <w:r w:rsidRPr="007B5A7C">
              <w:t>но-</w:t>
            </w:r>
          </w:p>
          <w:p w:rsidR="00983308" w:rsidRPr="007B5A7C" w:rsidRDefault="00983308" w:rsidP="00A53270">
            <w:r w:rsidRPr="007B5A7C">
              <w:t>педагогического работника (Н</w:t>
            </w:r>
            <w:r>
              <w:t>П</w:t>
            </w:r>
            <w:r w:rsidRPr="007B5A7C">
              <w:t>Р)</w:t>
            </w:r>
          </w:p>
        </w:tc>
        <w:tc>
          <w:tcPr>
            <w:tcW w:w="2693" w:type="dxa"/>
          </w:tcPr>
          <w:p w:rsidR="00983308" w:rsidRPr="00294881" w:rsidRDefault="00983308" w:rsidP="00A53270">
            <w:r w:rsidRPr="00294881">
              <w:t>до 50 000 руб.</w:t>
            </w:r>
          </w:p>
          <w:p w:rsidR="00983308" w:rsidRPr="00294881" w:rsidRDefault="00983308" w:rsidP="00A53270"/>
          <w:p w:rsidR="00983308" w:rsidRPr="00294881" w:rsidRDefault="00983308" w:rsidP="00A53270">
            <w:r w:rsidRPr="00294881">
              <w:t>свыше 50 000 руб. до 120 000 руб.</w:t>
            </w:r>
          </w:p>
          <w:p w:rsidR="00983308" w:rsidRPr="00294881" w:rsidRDefault="00983308" w:rsidP="00A53270"/>
          <w:p w:rsidR="00983308" w:rsidRPr="00294881" w:rsidRDefault="00983308" w:rsidP="00A53270">
            <w:r w:rsidRPr="00294881">
              <w:t>свыше 120 000 руб. до 240 000 руб.</w:t>
            </w:r>
          </w:p>
          <w:p w:rsidR="00983308" w:rsidRPr="00294881" w:rsidRDefault="00983308" w:rsidP="00A53270"/>
          <w:p w:rsidR="00983308" w:rsidRPr="00294881" w:rsidRDefault="00983308" w:rsidP="00A53270">
            <w:r w:rsidRPr="00294881">
              <w:t>свыше 240 000 руб. до 500 000 руб.</w:t>
            </w:r>
          </w:p>
          <w:p w:rsidR="00983308" w:rsidRPr="00294881" w:rsidRDefault="00983308" w:rsidP="00A53270"/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294881">
              <w:t>свыше 500 000 руб</w:t>
            </w:r>
          </w:p>
        </w:tc>
        <w:tc>
          <w:tcPr>
            <w:tcW w:w="2409" w:type="dxa"/>
          </w:tcPr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983308" w:rsidRPr="00294881" w:rsidRDefault="00983308" w:rsidP="00A53270">
            <w:pPr>
              <w:jc w:val="center"/>
            </w:pPr>
          </w:p>
          <w:p w:rsidR="00983308" w:rsidRPr="00294881" w:rsidRDefault="00983308" w:rsidP="00A53270">
            <w:pPr>
              <w:jc w:val="center"/>
            </w:pPr>
          </w:p>
          <w:p w:rsidR="00983308" w:rsidRPr="00DE3151" w:rsidRDefault="00983308" w:rsidP="00A53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Ф-17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 xml:space="preserve">Доходы </w:t>
            </w:r>
            <w:r>
              <w:t>филиалаот приносящей доход де</w:t>
            </w:r>
            <w:r>
              <w:t>я</w:t>
            </w:r>
            <w:r>
              <w:t xml:space="preserve">тельности </w:t>
            </w:r>
            <w:r w:rsidRPr="007B5A7C">
              <w:t xml:space="preserve"> врасчете на одного НПР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 xml:space="preserve">Не менее </w:t>
            </w:r>
            <w:r w:rsidRPr="00DE3151">
              <w:t>1327.</w:t>
            </w:r>
            <w:r w:rsidRPr="00983308">
              <w:t>5</w:t>
            </w:r>
          </w:p>
          <w:p w:rsidR="00983308" w:rsidRPr="00EF6950" w:rsidRDefault="00983308" w:rsidP="00A53270">
            <w:pPr>
              <w:jc w:val="center"/>
              <w:rPr>
                <w:b/>
              </w:rPr>
            </w:pPr>
            <w:r w:rsidRPr="007B5A7C">
              <w:t>руб.</w:t>
            </w:r>
            <w:r w:rsidRPr="00EF6950">
              <w:t xml:space="preserve"> (</w:t>
            </w:r>
            <w:r w:rsidRPr="00EF6950">
              <w:rPr>
                <w:color w:val="FF0000"/>
              </w:rPr>
              <w:t>пороговое знач</w:t>
            </w:r>
            <w:r w:rsidRPr="00EF6950">
              <w:rPr>
                <w:color w:val="FF0000"/>
              </w:rPr>
              <w:t>е</w:t>
            </w:r>
            <w:r w:rsidRPr="00EF6950">
              <w:rPr>
                <w:color w:val="FF0000"/>
              </w:rPr>
              <w:t>ние показателя монит</w:t>
            </w:r>
            <w:r w:rsidRPr="00EF6950">
              <w:rPr>
                <w:color w:val="FF0000"/>
              </w:rPr>
              <w:t>о</w:t>
            </w:r>
            <w:r w:rsidRPr="00EF6950">
              <w:rPr>
                <w:color w:val="FF0000"/>
              </w:rPr>
              <w:t>ринга</w:t>
            </w:r>
            <w:r>
              <w:rPr>
                <w:color w:val="FF0000"/>
              </w:rPr>
              <w:t xml:space="preserve"> ??</w:t>
            </w:r>
            <w:r w:rsidRPr="00EF6950">
              <w:rPr>
                <w:color w:val="FF0000"/>
              </w:rPr>
              <w:t>)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6</w:t>
            </w:r>
          </w:p>
        </w:tc>
      </w:tr>
      <w:tr w:rsidR="00983308" w:rsidRPr="00E829E1" w:rsidTr="00A53270">
        <w:tc>
          <w:tcPr>
            <w:tcW w:w="817" w:type="dxa"/>
          </w:tcPr>
          <w:p w:rsidR="00983308" w:rsidRPr="00E829E1" w:rsidRDefault="00983308" w:rsidP="001A0FAB">
            <w:pPr>
              <w:pStyle w:val="ab"/>
              <w:ind w:left="0"/>
              <w:jc w:val="center"/>
              <w:rPr>
                <w:b/>
              </w:rPr>
            </w:pPr>
          </w:p>
        </w:tc>
        <w:tc>
          <w:tcPr>
            <w:tcW w:w="9780" w:type="dxa"/>
            <w:gridSpan w:val="3"/>
          </w:tcPr>
          <w:p w:rsidR="00983308" w:rsidRPr="00E829E1" w:rsidRDefault="00983308" w:rsidP="00A53270">
            <w:pPr>
              <w:jc w:val="center"/>
              <w:rPr>
                <w:b/>
              </w:rPr>
            </w:pPr>
            <w:r w:rsidRPr="00E829E1">
              <w:rPr>
                <w:b/>
              </w:rPr>
              <w:t xml:space="preserve">Иные показатели эффективности </w:t>
            </w:r>
          </w:p>
        </w:tc>
      </w:tr>
      <w:tr w:rsidR="00983308" w:rsidRPr="007B5A7C" w:rsidTr="00A53270">
        <w:tc>
          <w:tcPr>
            <w:tcW w:w="817" w:type="dxa"/>
          </w:tcPr>
          <w:p w:rsidR="00983308" w:rsidRPr="007B5A7C" w:rsidRDefault="001A0FAB" w:rsidP="001A0FAB">
            <w:r>
              <w:t>Ф-18</w:t>
            </w:r>
          </w:p>
        </w:tc>
        <w:tc>
          <w:tcPr>
            <w:tcW w:w="4678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</w:pPr>
            <w:r w:rsidRPr="007B5A7C">
              <w:t>Исполнительская дисциплина</w:t>
            </w:r>
          </w:p>
        </w:tc>
        <w:tc>
          <w:tcPr>
            <w:tcW w:w="2693" w:type="dxa"/>
          </w:tcPr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Своевременное и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качественное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выполнение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должностных</w:t>
            </w:r>
          </w:p>
          <w:p w:rsidR="00983308" w:rsidRPr="007B5A7C" w:rsidRDefault="00983308" w:rsidP="00A53270">
            <w:pPr>
              <w:autoSpaceDE w:val="0"/>
              <w:autoSpaceDN w:val="0"/>
              <w:adjustRightInd w:val="0"/>
              <w:jc w:val="center"/>
            </w:pPr>
            <w:r w:rsidRPr="007B5A7C">
              <w:t>обязанностей и</w:t>
            </w:r>
          </w:p>
          <w:p w:rsidR="00983308" w:rsidRPr="007B5A7C" w:rsidRDefault="00983308" w:rsidP="00A53270">
            <w:pPr>
              <w:jc w:val="center"/>
            </w:pPr>
            <w:r w:rsidRPr="007B5A7C">
              <w:t>поручений</w:t>
            </w:r>
            <w:r>
              <w:t>. Отсутствие претензий со стороны проверяющих и ко</w:t>
            </w:r>
            <w:r>
              <w:t>н</w:t>
            </w:r>
            <w:r>
              <w:t>тролирующих органов</w:t>
            </w:r>
          </w:p>
        </w:tc>
        <w:tc>
          <w:tcPr>
            <w:tcW w:w="2409" w:type="dxa"/>
          </w:tcPr>
          <w:p w:rsidR="00983308" w:rsidRPr="007B5A7C" w:rsidRDefault="00983308" w:rsidP="00A53270">
            <w:pPr>
              <w:jc w:val="center"/>
            </w:pPr>
            <w:r>
              <w:t>3</w:t>
            </w:r>
          </w:p>
        </w:tc>
      </w:tr>
    </w:tbl>
    <w:p w:rsidR="00683E47" w:rsidRPr="002E0098" w:rsidRDefault="00683E47" w:rsidP="00683E47">
      <w:pPr>
        <w:spacing w:before="120" w:after="120"/>
        <w:ind w:firstLine="567"/>
        <w:jc w:val="both"/>
        <w:rPr>
          <w:sz w:val="28"/>
          <w:szCs w:val="28"/>
        </w:rPr>
      </w:pPr>
    </w:p>
    <w:p w:rsidR="00683E47" w:rsidRDefault="00683E47" w:rsidP="00683E47">
      <w:pPr>
        <w:ind w:firstLine="567"/>
        <w:jc w:val="both"/>
        <w:rPr>
          <w:sz w:val="28"/>
          <w:szCs w:val="28"/>
        </w:rPr>
      </w:pPr>
    </w:p>
    <w:p w:rsidR="00983ED0" w:rsidRDefault="00983ED0" w:rsidP="00683E47">
      <w:pPr>
        <w:ind w:firstLine="567"/>
        <w:jc w:val="both"/>
        <w:rPr>
          <w:sz w:val="28"/>
          <w:szCs w:val="28"/>
        </w:rPr>
        <w:sectPr w:rsidR="00983ED0" w:rsidSect="00683E47">
          <w:footerReference w:type="default" r:id="rId13"/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7.</w:t>
      </w:r>
    </w:p>
    <w:p w:rsidR="00683E47" w:rsidRDefault="00683E47" w:rsidP="00683E47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ответственности</w:t>
      </w:r>
      <w:r>
        <w:rPr>
          <w:sz w:val="28"/>
          <w:szCs w:val="28"/>
        </w:rPr>
        <w:br/>
        <w:t>за ввод и первичную обработку сведений в ИИАС</w:t>
      </w:r>
      <w:r>
        <w:rPr>
          <w:sz w:val="28"/>
          <w:szCs w:val="28"/>
        </w:rPr>
        <w:br/>
        <w:t>о результативности деятельности Работников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1553"/>
        <w:gridCol w:w="1843"/>
        <w:gridCol w:w="9355"/>
        <w:gridCol w:w="1701"/>
      </w:tblGrid>
      <w:tr w:rsidR="00683E47" w:rsidRPr="00FB6953" w:rsidTr="00983ED0">
        <w:tc>
          <w:tcPr>
            <w:tcW w:w="540" w:type="dxa"/>
            <w:vAlign w:val="center"/>
          </w:tcPr>
          <w:p w:rsidR="00683E47" w:rsidRPr="00FB6953" w:rsidRDefault="00683E47" w:rsidP="00683E47">
            <w:pPr>
              <w:spacing w:before="120" w:after="120"/>
              <w:jc w:val="center"/>
            </w:pPr>
            <w:r w:rsidRPr="00FB6953">
              <w:t>№ п/п</w:t>
            </w:r>
          </w:p>
        </w:tc>
        <w:tc>
          <w:tcPr>
            <w:tcW w:w="1553" w:type="dxa"/>
            <w:vAlign w:val="center"/>
          </w:tcPr>
          <w:p w:rsidR="00683E47" w:rsidRPr="00FB6953" w:rsidRDefault="00683E47" w:rsidP="00683E47">
            <w:pPr>
              <w:spacing w:before="120" w:after="120"/>
              <w:jc w:val="center"/>
            </w:pPr>
            <w:r w:rsidRPr="00FB6953">
              <w:t>Вид свед</w:t>
            </w:r>
            <w:r w:rsidRPr="00FB6953">
              <w:t>е</w:t>
            </w:r>
            <w:r w:rsidRPr="00FB6953">
              <w:t>ний</w:t>
            </w:r>
          </w:p>
        </w:tc>
        <w:tc>
          <w:tcPr>
            <w:tcW w:w="1843" w:type="dxa"/>
            <w:vAlign w:val="center"/>
          </w:tcPr>
          <w:p w:rsidR="00683E47" w:rsidRPr="00FB6953" w:rsidRDefault="00683E47" w:rsidP="00683E47">
            <w:pPr>
              <w:spacing w:before="120" w:after="120"/>
              <w:jc w:val="center"/>
            </w:pPr>
            <w:r w:rsidRPr="00FB6953">
              <w:t>Ответственное структурное подразделение</w:t>
            </w:r>
          </w:p>
        </w:tc>
        <w:tc>
          <w:tcPr>
            <w:tcW w:w="9355" w:type="dxa"/>
            <w:vAlign w:val="center"/>
          </w:tcPr>
          <w:p w:rsidR="00683E47" w:rsidRPr="00FB6953" w:rsidRDefault="00FB6953" w:rsidP="00FB6953">
            <w:pPr>
              <w:jc w:val="center"/>
            </w:pPr>
            <w:r w:rsidRPr="00FB6953">
              <w:t>Источник данных и порядок ввода</w:t>
            </w:r>
            <w:r>
              <w:t xml:space="preserve"> и обработки</w:t>
            </w:r>
          </w:p>
        </w:tc>
        <w:tc>
          <w:tcPr>
            <w:tcW w:w="1701" w:type="dxa"/>
            <w:vAlign w:val="center"/>
          </w:tcPr>
          <w:p w:rsidR="00683E47" w:rsidRPr="00FB6953" w:rsidRDefault="00683E47" w:rsidP="00683E47">
            <w:pPr>
              <w:spacing w:before="120" w:after="120"/>
              <w:jc w:val="center"/>
            </w:pPr>
            <w:r w:rsidRPr="00FB6953">
              <w:t>Срок</w:t>
            </w:r>
          </w:p>
        </w:tc>
      </w:tr>
      <w:tr w:rsidR="00683E47" w:rsidRPr="00FB6953" w:rsidTr="00983ED0">
        <w:tc>
          <w:tcPr>
            <w:tcW w:w="540" w:type="dxa"/>
          </w:tcPr>
          <w:p w:rsidR="00683E47" w:rsidRPr="00FB6953" w:rsidRDefault="00683E47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683E47" w:rsidRPr="00FB6953" w:rsidRDefault="00FB6953" w:rsidP="00683E47">
            <w:pPr>
              <w:spacing w:before="120" w:after="120"/>
              <w:jc w:val="center"/>
            </w:pPr>
            <w:r w:rsidRPr="00FB6953">
              <w:t>Сведения о публикац</w:t>
            </w:r>
            <w:r w:rsidRPr="00FB6953">
              <w:t>и</w:t>
            </w:r>
            <w:r w:rsidRPr="00FB6953">
              <w:t>онной а</w:t>
            </w:r>
            <w:r w:rsidRPr="00FB6953">
              <w:t>к</w:t>
            </w:r>
            <w:r w:rsidRPr="00FB6953">
              <w:t>тивности</w:t>
            </w:r>
          </w:p>
        </w:tc>
        <w:tc>
          <w:tcPr>
            <w:tcW w:w="1843" w:type="dxa"/>
          </w:tcPr>
          <w:p w:rsidR="00683E47" w:rsidRDefault="00FB6953" w:rsidP="00FB6953">
            <w:pPr>
              <w:spacing w:before="120" w:after="120"/>
              <w:jc w:val="center"/>
            </w:pPr>
            <w:r w:rsidRPr="00FB6953">
              <w:t>Научная би</w:t>
            </w:r>
            <w:r w:rsidRPr="00FB6953">
              <w:t>б</w:t>
            </w:r>
            <w:r w:rsidRPr="00FB6953">
              <w:t>лиотека имени В.А. Журавл</w:t>
            </w:r>
            <w:r w:rsidRPr="00FB6953">
              <w:t>е</w:t>
            </w:r>
            <w:r w:rsidRPr="00FB6953">
              <w:t>ва</w:t>
            </w:r>
            <w:r>
              <w:t xml:space="preserve">, </w:t>
            </w:r>
          </w:p>
          <w:p w:rsidR="00FB6953" w:rsidRPr="00FB6953" w:rsidRDefault="00FB6953" w:rsidP="00FB6953">
            <w:pPr>
              <w:spacing w:before="120" w:after="120"/>
              <w:jc w:val="center"/>
            </w:pPr>
            <w:r>
              <w:t>Управление развитием н</w:t>
            </w:r>
            <w:r>
              <w:t>а</w:t>
            </w:r>
            <w:r>
              <w:t>учной и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тельностью (УРНИД)</w:t>
            </w:r>
          </w:p>
        </w:tc>
        <w:tc>
          <w:tcPr>
            <w:tcW w:w="9355" w:type="dxa"/>
          </w:tcPr>
          <w:p w:rsidR="00FB6953" w:rsidRPr="00FB6953" w:rsidRDefault="00FB6953" w:rsidP="00FB6953">
            <w:r>
              <w:t xml:space="preserve">Данные </w:t>
            </w:r>
            <w:r w:rsidRPr="00FB6953">
              <w:t>обрабатываются и вводятся в подсистему «ИИАС – Учебные издания; Научные издания» Научной библиотекой УдГУ (далее – НБ). В течение отчетного периода п</w:t>
            </w:r>
            <w:r w:rsidRPr="00FB6953">
              <w:t>е</w:t>
            </w:r>
            <w:r w:rsidRPr="00FB6953">
              <w:t xml:space="preserve">чатную или электронную копию издания предоставляет в отдел комплектования НБ. </w:t>
            </w:r>
          </w:p>
          <w:p w:rsidR="00FB6953" w:rsidRPr="00FB6953" w:rsidRDefault="00FB6953" w:rsidP="00FB6953">
            <w:r w:rsidRPr="00FB6953">
              <w:t>Для рейтинга учитываются только публикации, обработанные как монографии (за и</w:t>
            </w:r>
            <w:r w:rsidRPr="00FB6953">
              <w:t>с</w:t>
            </w:r>
            <w:r w:rsidRPr="00FB6953">
              <w:t>ключением сборников научных трудов и т.п.), статьи, опубликованные в рецензируемых научных журналах, учебники, учебные и учебно-методические пособия при их наличии в НБ УдГУ.</w:t>
            </w:r>
          </w:p>
          <w:p w:rsidR="00683E47" w:rsidRPr="00FB6953" w:rsidRDefault="00FB6953" w:rsidP="00FB6953">
            <w:r w:rsidRPr="00FB6953">
              <w:t xml:space="preserve">Информация орецензируемых журналах, индексируемых в РИНЦ, </w:t>
            </w:r>
            <w:r w:rsidRPr="00FB6953">
              <w:rPr>
                <w:lang w:val="en-US"/>
              </w:rPr>
              <w:t>WebofScience</w:t>
            </w:r>
            <w:r w:rsidRPr="00FB6953">
              <w:t>или</w:t>
            </w:r>
            <w:r w:rsidRPr="00FB6953">
              <w:rPr>
                <w:lang w:val="en-US"/>
              </w:rPr>
              <w:t>Scopus</w:t>
            </w:r>
            <w:r w:rsidRPr="00FB6953">
              <w:t xml:space="preserve"> вводится в ИИАС УРНИД, зав. сектором научно-исследовательской работы студентов Центра научно-технической информации (далее – сектор НИРС ЦНТИ).</w:t>
            </w:r>
          </w:p>
        </w:tc>
        <w:tc>
          <w:tcPr>
            <w:tcW w:w="1701" w:type="dxa"/>
          </w:tcPr>
          <w:p w:rsidR="00683E47" w:rsidRPr="00FB6953" w:rsidRDefault="00FB6953" w:rsidP="00683E47">
            <w:pPr>
              <w:spacing w:before="120" w:after="120"/>
              <w:jc w:val="center"/>
            </w:pPr>
            <w:r>
              <w:t>20 сентября календарного года</w:t>
            </w:r>
          </w:p>
        </w:tc>
      </w:tr>
      <w:tr w:rsidR="00683E47" w:rsidRPr="00FB6953" w:rsidTr="00983ED0">
        <w:tc>
          <w:tcPr>
            <w:tcW w:w="540" w:type="dxa"/>
          </w:tcPr>
          <w:p w:rsidR="00683E47" w:rsidRPr="00FB6953" w:rsidRDefault="00683E47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683E47" w:rsidRPr="00FB6953" w:rsidRDefault="00983ED0" w:rsidP="00683E47">
            <w:pPr>
              <w:spacing w:before="120" w:after="120"/>
              <w:jc w:val="center"/>
            </w:pPr>
            <w:r w:rsidRPr="00983ED0">
              <w:t>Сведения о поданных и поддержа</w:t>
            </w:r>
            <w:r w:rsidRPr="00983ED0">
              <w:t>н</w:t>
            </w:r>
            <w:r w:rsidRPr="00983ED0">
              <w:t>ных грант</w:t>
            </w:r>
            <w:r w:rsidRPr="00983ED0">
              <w:t>о</w:t>
            </w:r>
            <w:r w:rsidRPr="00983ED0">
              <w:t>вых заявках и выигра</w:t>
            </w:r>
            <w:r w:rsidRPr="00983ED0">
              <w:t>н</w:t>
            </w:r>
            <w:r w:rsidRPr="00983ED0">
              <w:t>ных грантах</w:t>
            </w:r>
          </w:p>
        </w:tc>
        <w:tc>
          <w:tcPr>
            <w:tcW w:w="1843" w:type="dxa"/>
          </w:tcPr>
          <w:p w:rsidR="00683E47" w:rsidRPr="00983ED0" w:rsidRDefault="00983ED0" w:rsidP="00683E47">
            <w:pPr>
              <w:spacing w:before="120" w:after="120"/>
              <w:jc w:val="center"/>
            </w:pPr>
            <w:r w:rsidRPr="00983ED0">
              <w:t>УРНИД</w:t>
            </w:r>
          </w:p>
          <w:p w:rsidR="00983ED0" w:rsidRPr="00FB6953" w:rsidRDefault="00983ED0" w:rsidP="00683E47">
            <w:pPr>
              <w:spacing w:before="120" w:after="120"/>
              <w:jc w:val="center"/>
            </w:pPr>
          </w:p>
        </w:tc>
        <w:tc>
          <w:tcPr>
            <w:tcW w:w="9355" w:type="dxa"/>
          </w:tcPr>
          <w:p w:rsidR="00683E47" w:rsidRPr="00FB6953" w:rsidRDefault="00983ED0" w:rsidP="00983ED0">
            <w:r w:rsidRPr="00983ED0">
              <w:t>на основании данных, представленных факультетами /</w:t>
            </w:r>
            <w:r>
              <w:t> </w:t>
            </w:r>
            <w:r w:rsidRPr="00983ED0">
              <w:t>институтами, НПРв сектор гра</w:t>
            </w:r>
            <w:r w:rsidRPr="00983ED0">
              <w:t>н</w:t>
            </w:r>
            <w:r w:rsidRPr="00983ED0">
              <w:t>тов и программ, а также в Управление международных связей (далее – УМС) на основ</w:t>
            </w:r>
            <w:r w:rsidRPr="00983ED0">
              <w:t>а</w:t>
            </w:r>
            <w:r w:rsidRPr="00983ED0">
              <w:t>нии данных, представленных факультетами / институтами. Учету подлежат заявки, п</w:t>
            </w:r>
            <w:r w:rsidRPr="00983ED0">
              <w:t>о</w:t>
            </w:r>
            <w:r w:rsidRPr="00983ED0">
              <w:t>данные как от УдГУ, так и от других организаций</w:t>
            </w:r>
          </w:p>
        </w:tc>
        <w:tc>
          <w:tcPr>
            <w:tcW w:w="1701" w:type="dxa"/>
          </w:tcPr>
          <w:p w:rsidR="00683E47" w:rsidRPr="00983ED0" w:rsidRDefault="00983ED0" w:rsidP="00983ED0">
            <w:pPr>
              <w:spacing w:before="120" w:after="120"/>
              <w:jc w:val="center"/>
            </w:pPr>
            <w:r w:rsidRPr="00983ED0">
              <w:t>2 раза в год (с 01 по 31 я</w:t>
            </w:r>
            <w:r w:rsidRPr="00983ED0">
              <w:t>н</w:t>
            </w:r>
            <w:r w:rsidRPr="00983ED0">
              <w:t>варя включ</w:t>
            </w:r>
            <w:r w:rsidRPr="00983ED0">
              <w:t>и</w:t>
            </w:r>
            <w:r w:rsidRPr="00983ED0">
              <w:t>тельно и с 01 по 30 июня включител</w:t>
            </w:r>
            <w:r w:rsidRPr="00983ED0">
              <w:t>ь</w:t>
            </w:r>
            <w:r w:rsidRPr="00983ED0">
              <w:t>но)</w:t>
            </w:r>
          </w:p>
        </w:tc>
      </w:tr>
      <w:tr w:rsidR="00683E47" w:rsidRPr="00983ED0" w:rsidTr="00983ED0">
        <w:tc>
          <w:tcPr>
            <w:tcW w:w="540" w:type="dxa"/>
          </w:tcPr>
          <w:p w:rsidR="00683E47" w:rsidRPr="00983ED0" w:rsidRDefault="00683E47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683E47" w:rsidRPr="00983ED0" w:rsidRDefault="00983ED0" w:rsidP="00683E47">
            <w:pPr>
              <w:spacing w:before="120" w:after="120"/>
              <w:jc w:val="center"/>
            </w:pPr>
            <w:r w:rsidRPr="00983ED0">
              <w:t xml:space="preserve">Сведения о заявках на получение патентов и полученных </w:t>
            </w:r>
            <w:r w:rsidRPr="00983ED0">
              <w:lastRenderedPageBreak/>
              <w:t>патентах</w:t>
            </w:r>
          </w:p>
        </w:tc>
        <w:tc>
          <w:tcPr>
            <w:tcW w:w="1843" w:type="dxa"/>
          </w:tcPr>
          <w:p w:rsidR="00683E47" w:rsidRPr="00983ED0" w:rsidRDefault="00983ED0" w:rsidP="00983ED0">
            <w:pPr>
              <w:spacing w:before="120" w:after="120"/>
              <w:jc w:val="center"/>
            </w:pPr>
            <w:r w:rsidRPr="00983ED0">
              <w:lastRenderedPageBreak/>
              <w:t>УРНИД</w:t>
            </w:r>
          </w:p>
        </w:tc>
        <w:tc>
          <w:tcPr>
            <w:tcW w:w="9355" w:type="dxa"/>
          </w:tcPr>
          <w:p w:rsidR="00683E47" w:rsidRPr="00983ED0" w:rsidRDefault="00983ED0" w:rsidP="00FB6953">
            <w:pPr>
              <w:jc w:val="center"/>
            </w:pPr>
            <w:r w:rsidRPr="00983ED0">
              <w:t>на основании данных сектораохраны интеллектуальной собственности (СОИС).</w:t>
            </w:r>
          </w:p>
        </w:tc>
        <w:tc>
          <w:tcPr>
            <w:tcW w:w="1701" w:type="dxa"/>
          </w:tcPr>
          <w:p w:rsidR="00683E47" w:rsidRPr="00983ED0" w:rsidRDefault="00983ED0" w:rsidP="00683E47">
            <w:pPr>
              <w:spacing w:before="120" w:after="120"/>
              <w:jc w:val="center"/>
            </w:pPr>
            <w:r>
              <w:t>До 31 января</w:t>
            </w:r>
          </w:p>
        </w:tc>
      </w:tr>
      <w:tr w:rsidR="00983ED0" w:rsidRPr="00983ED0" w:rsidTr="00983ED0">
        <w:tc>
          <w:tcPr>
            <w:tcW w:w="540" w:type="dxa"/>
          </w:tcPr>
          <w:p w:rsidR="00983ED0" w:rsidRPr="00983ED0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Сведения о повышении квалифик</w:t>
            </w:r>
            <w:r w:rsidRPr="00983ED0">
              <w:t>а</w:t>
            </w:r>
            <w:r w:rsidRPr="00983ED0">
              <w:t>ции</w:t>
            </w:r>
          </w:p>
        </w:tc>
        <w:tc>
          <w:tcPr>
            <w:tcW w:w="1843" w:type="dxa"/>
          </w:tcPr>
          <w:p w:rsidR="00983ED0" w:rsidRPr="00983ED0" w:rsidRDefault="00983ED0" w:rsidP="00983ED0">
            <w:pPr>
              <w:spacing w:before="120" w:after="120"/>
              <w:jc w:val="center"/>
            </w:pPr>
            <w:r w:rsidRPr="00983ED0">
              <w:t>Управление по персоналу</w:t>
            </w:r>
          </w:p>
        </w:tc>
        <w:tc>
          <w:tcPr>
            <w:tcW w:w="9355" w:type="dxa"/>
          </w:tcPr>
          <w:p w:rsidR="00983ED0" w:rsidRPr="00983ED0" w:rsidRDefault="00983ED0" w:rsidP="00FB6953">
            <w:pPr>
              <w:jc w:val="center"/>
            </w:pPr>
            <w:r w:rsidRPr="00983ED0">
              <w:t>на основании представленных НПР копий удостоверений о повышении квалификации и / или дипломов о профессиональной переподготовке</w:t>
            </w:r>
          </w:p>
        </w:tc>
        <w:tc>
          <w:tcPr>
            <w:tcW w:w="1701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До 31 июля</w:t>
            </w:r>
          </w:p>
        </w:tc>
      </w:tr>
      <w:tr w:rsidR="00983ED0" w:rsidRPr="00983ED0" w:rsidTr="00983ED0">
        <w:tc>
          <w:tcPr>
            <w:tcW w:w="540" w:type="dxa"/>
          </w:tcPr>
          <w:p w:rsidR="00983ED0" w:rsidRPr="00983ED0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Сведения об участии в конфере</w:t>
            </w:r>
            <w:r w:rsidRPr="00983ED0">
              <w:t>н</w:t>
            </w:r>
            <w:r w:rsidRPr="00983ED0">
              <w:t>циях</w:t>
            </w:r>
          </w:p>
        </w:tc>
        <w:tc>
          <w:tcPr>
            <w:tcW w:w="1843" w:type="dxa"/>
          </w:tcPr>
          <w:p w:rsidR="00983ED0" w:rsidRPr="00983ED0" w:rsidRDefault="00983ED0" w:rsidP="00983ED0">
            <w:pPr>
              <w:spacing w:before="120" w:after="120"/>
              <w:jc w:val="center"/>
            </w:pPr>
            <w:r w:rsidRPr="00983ED0">
              <w:t>УРНИД, сектор НИРС ЦНТИ</w:t>
            </w:r>
          </w:p>
        </w:tc>
        <w:tc>
          <w:tcPr>
            <w:tcW w:w="9355" w:type="dxa"/>
          </w:tcPr>
          <w:p w:rsidR="00983ED0" w:rsidRPr="00983ED0" w:rsidRDefault="00983ED0" w:rsidP="00FB6953">
            <w:pPr>
              <w:jc w:val="center"/>
            </w:pPr>
            <w:r w:rsidRPr="00983ED0">
              <w:t>вводятся в подсистему «ИИАС– Научные конференции и совещания» УРНИД, сектором НИРС ЦНТИ на основании представленных НПР копий сертификатов, дипломов учас</w:t>
            </w:r>
            <w:r w:rsidRPr="00983ED0">
              <w:t>т</w:t>
            </w:r>
            <w:r w:rsidRPr="00983ED0">
              <w:t>ника, программ или материалов конференций.</w:t>
            </w:r>
          </w:p>
        </w:tc>
        <w:tc>
          <w:tcPr>
            <w:tcW w:w="1701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До 31 января</w:t>
            </w:r>
          </w:p>
        </w:tc>
      </w:tr>
      <w:tr w:rsidR="00983ED0" w:rsidRPr="00983ED0" w:rsidTr="00983ED0">
        <w:tc>
          <w:tcPr>
            <w:tcW w:w="540" w:type="dxa"/>
          </w:tcPr>
          <w:p w:rsidR="00983ED0" w:rsidRPr="00983ED0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Сведения об объеме средств, привлече</w:t>
            </w:r>
            <w:r w:rsidRPr="00983ED0">
              <w:t>н</w:t>
            </w:r>
            <w:r w:rsidRPr="00983ED0">
              <w:t>ных на НИР и образов</w:t>
            </w:r>
            <w:r w:rsidRPr="00983ED0">
              <w:t>а</w:t>
            </w:r>
            <w:r w:rsidRPr="00983ED0">
              <w:t>тельные проекты</w:t>
            </w:r>
          </w:p>
        </w:tc>
        <w:tc>
          <w:tcPr>
            <w:tcW w:w="1843" w:type="dxa"/>
          </w:tcPr>
          <w:p w:rsidR="00983ED0" w:rsidRPr="00983ED0" w:rsidRDefault="00983ED0" w:rsidP="00983ED0">
            <w:pPr>
              <w:spacing w:before="120" w:after="120"/>
              <w:jc w:val="center"/>
            </w:pPr>
            <w:r w:rsidRPr="00983ED0">
              <w:t>ПБФУ</w:t>
            </w:r>
          </w:p>
          <w:p w:rsidR="00983ED0" w:rsidRPr="00983ED0" w:rsidRDefault="00983ED0" w:rsidP="00983ED0">
            <w:pPr>
              <w:spacing w:before="120" w:after="120"/>
              <w:jc w:val="center"/>
            </w:pPr>
            <w:r w:rsidRPr="00983ED0">
              <w:t>УМС</w:t>
            </w:r>
          </w:p>
        </w:tc>
        <w:tc>
          <w:tcPr>
            <w:tcW w:w="9355" w:type="dxa"/>
          </w:tcPr>
          <w:p w:rsidR="00983ED0" w:rsidRPr="00983ED0" w:rsidRDefault="00983ED0" w:rsidP="00FB6953">
            <w:pPr>
              <w:jc w:val="center"/>
            </w:pPr>
            <w:r w:rsidRPr="00983ED0">
              <w:t>вводятся в подсистему «ИИАС – Договоры» Планово-бюджетным финансовым упра</w:t>
            </w:r>
            <w:r w:rsidRPr="00983ED0">
              <w:t>в</w:t>
            </w:r>
            <w:r w:rsidRPr="00983ED0">
              <w:t>лением (далее – ПБФУ) и УМС.</w:t>
            </w:r>
          </w:p>
        </w:tc>
        <w:tc>
          <w:tcPr>
            <w:tcW w:w="1701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До 31 января</w:t>
            </w:r>
          </w:p>
        </w:tc>
      </w:tr>
      <w:tr w:rsidR="00983ED0" w:rsidRPr="00983ED0" w:rsidTr="00983ED0">
        <w:tc>
          <w:tcPr>
            <w:tcW w:w="540" w:type="dxa"/>
          </w:tcPr>
          <w:p w:rsidR="00983ED0" w:rsidRPr="00983ED0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983ED0" w:rsidRDefault="00983ED0" w:rsidP="00683E47">
            <w:pPr>
              <w:spacing w:before="120" w:after="120"/>
              <w:jc w:val="center"/>
            </w:pPr>
            <w:r w:rsidRPr="00983ED0">
              <w:t>Сведения о входящей и исходящей академич</w:t>
            </w:r>
            <w:r w:rsidRPr="00983ED0">
              <w:t>е</w:t>
            </w:r>
            <w:r w:rsidRPr="00983ED0">
              <w:t>ской м</w:t>
            </w:r>
            <w:r w:rsidRPr="00983ED0">
              <w:t>о</w:t>
            </w:r>
            <w:r w:rsidRPr="00983ED0">
              <w:t>бильности обучающи</w:t>
            </w:r>
            <w:r w:rsidRPr="00983ED0">
              <w:t>х</w:t>
            </w:r>
            <w:r w:rsidRPr="00983ED0">
              <w:t>ся</w:t>
            </w:r>
          </w:p>
        </w:tc>
        <w:tc>
          <w:tcPr>
            <w:tcW w:w="1843" w:type="dxa"/>
          </w:tcPr>
          <w:p w:rsidR="00983ED0" w:rsidRDefault="008E5532" w:rsidP="00983ED0">
            <w:pPr>
              <w:spacing w:before="120" w:after="120"/>
              <w:jc w:val="center"/>
            </w:pPr>
            <w:r>
              <w:t>УМС</w:t>
            </w:r>
          </w:p>
          <w:p w:rsidR="008E5532" w:rsidRPr="00983ED0" w:rsidRDefault="008E5532" w:rsidP="00983ED0">
            <w:pPr>
              <w:spacing w:before="120" w:after="120"/>
              <w:jc w:val="center"/>
            </w:pPr>
            <w:r>
              <w:t>УП</w:t>
            </w:r>
          </w:p>
        </w:tc>
        <w:tc>
          <w:tcPr>
            <w:tcW w:w="9355" w:type="dxa"/>
          </w:tcPr>
          <w:p w:rsidR="00983ED0" w:rsidRPr="00983ED0" w:rsidRDefault="00983ED0" w:rsidP="00FB6953">
            <w:pPr>
              <w:jc w:val="center"/>
            </w:pPr>
            <w:r w:rsidRPr="00983ED0">
              <w:t>вводятся в подсистему «ИИАС – Кадры; Контингент студентов»автоматически из пр</w:t>
            </w:r>
            <w:r w:rsidRPr="00983ED0">
              <w:t>и</w:t>
            </w:r>
            <w:r w:rsidRPr="00983ED0">
              <w:t>казов, которые формируют УМС и УП.</w:t>
            </w:r>
          </w:p>
        </w:tc>
        <w:tc>
          <w:tcPr>
            <w:tcW w:w="1701" w:type="dxa"/>
          </w:tcPr>
          <w:p w:rsidR="00983ED0" w:rsidRPr="00983ED0" w:rsidRDefault="008E5532" w:rsidP="008E5532">
            <w:pPr>
              <w:spacing w:before="120" w:after="120"/>
              <w:jc w:val="center"/>
            </w:pPr>
            <w:r>
              <w:t xml:space="preserve">До </w:t>
            </w:r>
            <w:r w:rsidR="00983ED0" w:rsidRPr="00983ED0">
              <w:t>окончани</w:t>
            </w:r>
            <w:r>
              <w:t>я</w:t>
            </w:r>
            <w:r w:rsidR="00983ED0" w:rsidRPr="00983ED0">
              <w:t xml:space="preserve"> расчетного периода</w:t>
            </w:r>
          </w:p>
        </w:tc>
      </w:tr>
      <w:tr w:rsidR="00983ED0" w:rsidRPr="008E5532" w:rsidTr="00983ED0">
        <w:tc>
          <w:tcPr>
            <w:tcW w:w="540" w:type="dxa"/>
          </w:tcPr>
          <w:p w:rsidR="00983ED0" w:rsidRPr="008E5532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Сведения о присвоении ученого зв</w:t>
            </w:r>
            <w:r w:rsidRPr="008E5532">
              <w:t>а</w:t>
            </w:r>
            <w:r w:rsidRPr="008E5532">
              <w:t>ния доцента или профе</w:t>
            </w:r>
            <w:r w:rsidRPr="008E5532">
              <w:t>с</w:t>
            </w:r>
            <w:r w:rsidRPr="008E5532">
              <w:lastRenderedPageBreak/>
              <w:t>сора</w:t>
            </w:r>
          </w:p>
        </w:tc>
        <w:tc>
          <w:tcPr>
            <w:tcW w:w="1843" w:type="dxa"/>
          </w:tcPr>
          <w:p w:rsidR="00983ED0" w:rsidRPr="008E5532" w:rsidRDefault="008E5532" w:rsidP="00983ED0">
            <w:pPr>
              <w:spacing w:before="120" w:after="120"/>
              <w:jc w:val="center"/>
            </w:pPr>
            <w:r w:rsidRPr="008E5532">
              <w:lastRenderedPageBreak/>
              <w:t>УП</w:t>
            </w:r>
          </w:p>
        </w:tc>
        <w:tc>
          <w:tcPr>
            <w:tcW w:w="9355" w:type="dxa"/>
          </w:tcPr>
          <w:p w:rsidR="00983ED0" w:rsidRPr="008E5532" w:rsidRDefault="008E5532" w:rsidP="00FB6953">
            <w:pPr>
              <w:jc w:val="center"/>
            </w:pPr>
            <w:r w:rsidRPr="008E5532">
              <w:t>Вводятся в подсистему «ИИАС – Кадры» УП на основании документов, выданных Высшей Аттестационной Комиссией МОиН РФ.</w:t>
            </w:r>
          </w:p>
        </w:tc>
        <w:tc>
          <w:tcPr>
            <w:tcW w:w="1701" w:type="dxa"/>
          </w:tcPr>
          <w:p w:rsidR="00983ED0" w:rsidRPr="008E5532" w:rsidRDefault="008E5532" w:rsidP="008E5532">
            <w:pPr>
              <w:spacing w:before="120" w:after="120"/>
              <w:jc w:val="center"/>
            </w:pPr>
            <w:r w:rsidRPr="008E5532">
              <w:t>До 31 сентя</w:t>
            </w:r>
            <w:r w:rsidRPr="008E5532">
              <w:t>б</w:t>
            </w:r>
            <w:r w:rsidRPr="008E5532">
              <w:t>ря</w:t>
            </w:r>
          </w:p>
        </w:tc>
      </w:tr>
      <w:tr w:rsidR="00983ED0" w:rsidRPr="008E5532" w:rsidTr="00983ED0">
        <w:tc>
          <w:tcPr>
            <w:tcW w:w="540" w:type="dxa"/>
          </w:tcPr>
          <w:p w:rsidR="00983ED0" w:rsidRPr="008E5532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Сведения о защище</w:t>
            </w:r>
            <w:r w:rsidRPr="008E5532">
              <w:t>н</w:t>
            </w:r>
            <w:r w:rsidRPr="008E5532">
              <w:t>ных канд</w:t>
            </w:r>
            <w:r w:rsidRPr="008E5532">
              <w:t>и</w:t>
            </w:r>
            <w:r w:rsidRPr="008E5532">
              <w:t>датских и докторских диссертац</w:t>
            </w:r>
            <w:r w:rsidRPr="008E5532">
              <w:t>и</w:t>
            </w:r>
            <w:r w:rsidRPr="008E5532">
              <w:t>ях</w:t>
            </w:r>
          </w:p>
        </w:tc>
        <w:tc>
          <w:tcPr>
            <w:tcW w:w="1843" w:type="dxa"/>
          </w:tcPr>
          <w:p w:rsidR="00983ED0" w:rsidRPr="008E5532" w:rsidRDefault="008E5532" w:rsidP="00983ED0">
            <w:pPr>
              <w:spacing w:before="120" w:after="120"/>
              <w:jc w:val="center"/>
            </w:pPr>
            <w:r w:rsidRPr="008E5532">
              <w:t>ОПАНК</w:t>
            </w:r>
          </w:p>
        </w:tc>
        <w:tc>
          <w:tcPr>
            <w:tcW w:w="9355" w:type="dxa"/>
          </w:tcPr>
          <w:p w:rsidR="00983ED0" w:rsidRPr="008E5532" w:rsidRDefault="008E5532" w:rsidP="00FB6953">
            <w:pPr>
              <w:jc w:val="center"/>
            </w:pPr>
            <w:r w:rsidRPr="008E5532">
              <w:t>вводятся в подсистему «ИИАС – Кадры» Отделом подготовки и аттестации научных кадров (ОПАНК) на основании копий двух первых страниц автореферата, представле</w:t>
            </w:r>
            <w:r w:rsidRPr="008E5532">
              <w:t>н</w:t>
            </w:r>
            <w:r w:rsidRPr="008E5532">
              <w:t>ных НПР.</w:t>
            </w:r>
          </w:p>
        </w:tc>
        <w:tc>
          <w:tcPr>
            <w:tcW w:w="1701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До 15 ноября</w:t>
            </w:r>
          </w:p>
        </w:tc>
      </w:tr>
      <w:tr w:rsidR="00983ED0" w:rsidRPr="008E5532" w:rsidTr="00983ED0">
        <w:tc>
          <w:tcPr>
            <w:tcW w:w="540" w:type="dxa"/>
          </w:tcPr>
          <w:p w:rsidR="00983ED0" w:rsidRPr="008E5532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Сведения о наградах, полученных обучающ</w:t>
            </w:r>
            <w:r w:rsidRPr="008E5532">
              <w:t>и</w:t>
            </w:r>
            <w:r w:rsidRPr="008E5532">
              <w:t>мися на н</w:t>
            </w:r>
            <w:r w:rsidRPr="008E5532">
              <w:t>а</w:t>
            </w:r>
            <w:r w:rsidRPr="008E5532">
              <w:t>учных м</w:t>
            </w:r>
            <w:r w:rsidRPr="008E5532">
              <w:t>е</w:t>
            </w:r>
            <w:r w:rsidRPr="008E5532">
              <w:t>роприятиях</w:t>
            </w:r>
          </w:p>
        </w:tc>
        <w:tc>
          <w:tcPr>
            <w:tcW w:w="1843" w:type="dxa"/>
          </w:tcPr>
          <w:p w:rsidR="00983ED0" w:rsidRPr="008E5532" w:rsidRDefault="008E5532" w:rsidP="00983ED0">
            <w:pPr>
              <w:spacing w:before="120" w:after="120"/>
              <w:jc w:val="center"/>
            </w:pPr>
            <w:r w:rsidRPr="008E5532">
              <w:t>УРНИД</w:t>
            </w:r>
          </w:p>
        </w:tc>
        <w:tc>
          <w:tcPr>
            <w:tcW w:w="9355" w:type="dxa"/>
          </w:tcPr>
          <w:p w:rsidR="00983ED0" w:rsidRPr="008E5532" w:rsidRDefault="008E5532" w:rsidP="00FB6953">
            <w:pPr>
              <w:jc w:val="center"/>
            </w:pPr>
            <w:r w:rsidRPr="008E5532">
              <w:t>Вводятся в подсистему «ИИАС – Договоры» зав. сектором НИРС ЦНТИ на основании представленных заместителями деканов / директоров по научной работе факульт</w:t>
            </w:r>
            <w:r w:rsidRPr="008E5532">
              <w:t>е</w:t>
            </w:r>
            <w:r w:rsidRPr="008E5532">
              <w:t>тов / институтов сканов и копий наградных документов, протоколов комиссий.</w:t>
            </w:r>
          </w:p>
        </w:tc>
        <w:tc>
          <w:tcPr>
            <w:tcW w:w="1701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До 31 января</w:t>
            </w:r>
          </w:p>
        </w:tc>
      </w:tr>
      <w:tr w:rsidR="00983ED0" w:rsidRPr="008E5532" w:rsidTr="00983ED0">
        <w:tc>
          <w:tcPr>
            <w:tcW w:w="540" w:type="dxa"/>
          </w:tcPr>
          <w:p w:rsidR="00983ED0" w:rsidRPr="008E5532" w:rsidRDefault="00983ED0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Сведения о внутренней мобильн</w:t>
            </w:r>
            <w:r w:rsidRPr="008E5532">
              <w:t>о</w:t>
            </w:r>
            <w:r w:rsidRPr="008E5532">
              <w:t>сти НПР, магистра</w:t>
            </w:r>
            <w:r w:rsidRPr="008E5532">
              <w:t>н</w:t>
            </w:r>
            <w:r w:rsidRPr="008E5532">
              <w:t>тов и асп</w:t>
            </w:r>
            <w:r w:rsidRPr="008E5532">
              <w:t>и</w:t>
            </w:r>
            <w:r w:rsidRPr="008E5532">
              <w:t>рантов</w:t>
            </w:r>
          </w:p>
        </w:tc>
        <w:tc>
          <w:tcPr>
            <w:tcW w:w="1843" w:type="dxa"/>
          </w:tcPr>
          <w:p w:rsidR="00983ED0" w:rsidRPr="008E5532" w:rsidRDefault="008E5532" w:rsidP="008E5532">
            <w:pPr>
              <w:spacing w:before="120" w:after="120"/>
              <w:jc w:val="center"/>
            </w:pPr>
            <w:r>
              <w:t>Зам. деканов институтов</w:t>
            </w:r>
          </w:p>
        </w:tc>
        <w:tc>
          <w:tcPr>
            <w:tcW w:w="9355" w:type="dxa"/>
          </w:tcPr>
          <w:p w:rsidR="00983ED0" w:rsidRPr="008E5532" w:rsidRDefault="008E5532" w:rsidP="00FB6953">
            <w:pPr>
              <w:jc w:val="center"/>
            </w:pPr>
            <w:r w:rsidRPr="008E5532">
              <w:t>вводятся в подсистему «ИИАС – Кадры»автоматически из приказов, которые формир</w:t>
            </w:r>
            <w:r w:rsidRPr="008E5532">
              <w:t>у</w:t>
            </w:r>
            <w:r w:rsidRPr="008E5532">
              <w:t>ют факультеты / институты.</w:t>
            </w:r>
          </w:p>
        </w:tc>
        <w:tc>
          <w:tcPr>
            <w:tcW w:w="1701" w:type="dxa"/>
          </w:tcPr>
          <w:p w:rsidR="00983ED0" w:rsidRPr="008E5532" w:rsidRDefault="008E5532" w:rsidP="00683E47">
            <w:pPr>
              <w:spacing w:before="120" w:after="120"/>
              <w:jc w:val="center"/>
            </w:pPr>
            <w:r w:rsidRPr="008E5532">
              <w:t>До окончания расчетного периода</w:t>
            </w:r>
          </w:p>
        </w:tc>
      </w:tr>
      <w:tr w:rsidR="008E5532" w:rsidRPr="00983ED0" w:rsidTr="00983ED0">
        <w:tc>
          <w:tcPr>
            <w:tcW w:w="540" w:type="dxa"/>
          </w:tcPr>
          <w:p w:rsidR="008E5532" w:rsidRPr="00983ED0" w:rsidRDefault="008E5532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8E5532" w:rsidRPr="008E5532" w:rsidRDefault="008E5532" w:rsidP="008E5532">
            <w:pPr>
              <w:spacing w:before="120" w:after="120"/>
              <w:jc w:val="center"/>
            </w:pPr>
            <w:r w:rsidRPr="008E5532">
              <w:t>Сведения об исполн</w:t>
            </w:r>
            <w:r w:rsidRPr="008E5532">
              <w:t>и</w:t>
            </w:r>
            <w:r w:rsidRPr="008E5532">
              <w:t>тельской дисциплине директоров</w:t>
            </w:r>
            <w:r>
              <w:t>, зав. кафе</w:t>
            </w:r>
            <w:r>
              <w:t>д</w:t>
            </w:r>
            <w:r>
              <w:t>рами</w:t>
            </w:r>
            <w:r w:rsidRPr="008E5532">
              <w:t xml:space="preserve"> в части планиров</w:t>
            </w:r>
            <w:r w:rsidRPr="008E5532">
              <w:t>а</w:t>
            </w:r>
            <w:r w:rsidRPr="008E5532">
              <w:t>ния и орг</w:t>
            </w:r>
            <w:r w:rsidRPr="008E5532">
              <w:t>а</w:t>
            </w:r>
            <w:r w:rsidRPr="008E5532">
              <w:t xml:space="preserve">низации </w:t>
            </w:r>
            <w:r w:rsidRPr="008E5532">
              <w:lastRenderedPageBreak/>
              <w:t>учебного процесса</w:t>
            </w:r>
          </w:p>
        </w:tc>
        <w:tc>
          <w:tcPr>
            <w:tcW w:w="1843" w:type="dxa"/>
          </w:tcPr>
          <w:p w:rsidR="008E5532" w:rsidRPr="00983ED0" w:rsidRDefault="008E5532" w:rsidP="00983ED0">
            <w:pPr>
              <w:spacing w:before="120" w:after="120"/>
              <w:jc w:val="center"/>
            </w:pPr>
            <w:r>
              <w:lastRenderedPageBreak/>
              <w:t>УМУ</w:t>
            </w:r>
          </w:p>
        </w:tc>
        <w:tc>
          <w:tcPr>
            <w:tcW w:w="9355" w:type="dxa"/>
          </w:tcPr>
          <w:p w:rsidR="008E5532" w:rsidRPr="00983ED0" w:rsidRDefault="008E5532" w:rsidP="00FB6953">
            <w:pPr>
              <w:jc w:val="center"/>
            </w:pPr>
            <w:r>
              <w:rPr>
                <w:sz w:val="28"/>
                <w:szCs w:val="28"/>
              </w:rPr>
              <w:t>вводятся в подсистему «ИИАС–Контроль исполнительской дисциплины»</w:t>
            </w:r>
          </w:p>
        </w:tc>
        <w:tc>
          <w:tcPr>
            <w:tcW w:w="1701" w:type="dxa"/>
          </w:tcPr>
          <w:p w:rsidR="008E5532" w:rsidRDefault="008E5532" w:rsidP="00683E47">
            <w:pPr>
              <w:spacing w:before="120" w:after="120"/>
              <w:jc w:val="center"/>
            </w:pPr>
            <w:r>
              <w:t>31 июля</w:t>
            </w:r>
          </w:p>
        </w:tc>
      </w:tr>
      <w:tr w:rsidR="008E5532" w:rsidRPr="00983ED0" w:rsidTr="00983ED0">
        <w:tc>
          <w:tcPr>
            <w:tcW w:w="540" w:type="dxa"/>
          </w:tcPr>
          <w:p w:rsidR="008E5532" w:rsidRPr="00983ED0" w:rsidRDefault="008E5532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8E5532" w:rsidRPr="00983ED0" w:rsidRDefault="008E5532" w:rsidP="00683E47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8E5532" w:rsidRPr="00983ED0" w:rsidRDefault="008E5532" w:rsidP="00983ED0">
            <w:pPr>
              <w:spacing w:before="120" w:after="120"/>
              <w:jc w:val="center"/>
            </w:pPr>
          </w:p>
        </w:tc>
        <w:tc>
          <w:tcPr>
            <w:tcW w:w="9355" w:type="dxa"/>
          </w:tcPr>
          <w:p w:rsidR="008E5532" w:rsidRPr="00983ED0" w:rsidRDefault="008E5532" w:rsidP="00FB6953">
            <w:pPr>
              <w:jc w:val="center"/>
            </w:pPr>
          </w:p>
        </w:tc>
        <w:tc>
          <w:tcPr>
            <w:tcW w:w="1701" w:type="dxa"/>
          </w:tcPr>
          <w:p w:rsidR="008E5532" w:rsidRDefault="008E5532" w:rsidP="00683E47">
            <w:pPr>
              <w:spacing w:before="120" w:after="120"/>
              <w:jc w:val="center"/>
            </w:pPr>
          </w:p>
        </w:tc>
      </w:tr>
      <w:tr w:rsidR="008E5532" w:rsidRPr="00983ED0" w:rsidTr="00983ED0">
        <w:tc>
          <w:tcPr>
            <w:tcW w:w="540" w:type="dxa"/>
          </w:tcPr>
          <w:p w:rsidR="008E5532" w:rsidRPr="00983ED0" w:rsidRDefault="008E5532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8E5532" w:rsidRPr="00983ED0" w:rsidRDefault="008E5532" w:rsidP="00683E47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8E5532" w:rsidRPr="00983ED0" w:rsidRDefault="008E5532" w:rsidP="00983ED0">
            <w:pPr>
              <w:spacing w:before="120" w:after="120"/>
              <w:jc w:val="center"/>
            </w:pPr>
          </w:p>
        </w:tc>
        <w:tc>
          <w:tcPr>
            <w:tcW w:w="9355" w:type="dxa"/>
          </w:tcPr>
          <w:p w:rsidR="008E5532" w:rsidRPr="00983ED0" w:rsidRDefault="008E5532" w:rsidP="00FB6953">
            <w:pPr>
              <w:jc w:val="center"/>
            </w:pPr>
          </w:p>
        </w:tc>
        <w:tc>
          <w:tcPr>
            <w:tcW w:w="1701" w:type="dxa"/>
          </w:tcPr>
          <w:p w:rsidR="008E5532" w:rsidRDefault="008E5532" w:rsidP="00683E47">
            <w:pPr>
              <w:spacing w:before="120" w:after="120"/>
              <w:jc w:val="center"/>
            </w:pPr>
          </w:p>
        </w:tc>
      </w:tr>
      <w:tr w:rsidR="008E5532" w:rsidRPr="00983ED0" w:rsidTr="00983ED0">
        <w:tc>
          <w:tcPr>
            <w:tcW w:w="540" w:type="dxa"/>
          </w:tcPr>
          <w:p w:rsidR="008E5532" w:rsidRPr="00983ED0" w:rsidRDefault="008E5532" w:rsidP="00FB6953">
            <w:pPr>
              <w:pStyle w:val="ab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1553" w:type="dxa"/>
          </w:tcPr>
          <w:p w:rsidR="008E5532" w:rsidRPr="00983ED0" w:rsidRDefault="008E5532" w:rsidP="00683E47">
            <w:pPr>
              <w:spacing w:before="120" w:after="120"/>
              <w:jc w:val="center"/>
            </w:pPr>
          </w:p>
        </w:tc>
        <w:tc>
          <w:tcPr>
            <w:tcW w:w="1843" w:type="dxa"/>
          </w:tcPr>
          <w:p w:rsidR="008E5532" w:rsidRPr="00983ED0" w:rsidRDefault="008E5532" w:rsidP="00983ED0">
            <w:pPr>
              <w:spacing w:before="120" w:after="120"/>
              <w:jc w:val="center"/>
            </w:pPr>
          </w:p>
        </w:tc>
        <w:tc>
          <w:tcPr>
            <w:tcW w:w="9355" w:type="dxa"/>
          </w:tcPr>
          <w:p w:rsidR="008E5532" w:rsidRPr="00983ED0" w:rsidRDefault="008E5532" w:rsidP="00FB6953">
            <w:pPr>
              <w:jc w:val="center"/>
            </w:pPr>
          </w:p>
        </w:tc>
        <w:tc>
          <w:tcPr>
            <w:tcW w:w="1701" w:type="dxa"/>
          </w:tcPr>
          <w:p w:rsidR="008E5532" w:rsidRDefault="008E5532" w:rsidP="00683E47">
            <w:pPr>
              <w:spacing w:before="120" w:after="120"/>
              <w:jc w:val="center"/>
            </w:pPr>
          </w:p>
        </w:tc>
      </w:tr>
    </w:tbl>
    <w:p w:rsidR="00683E47" w:rsidRPr="002E0098" w:rsidRDefault="00683E47" w:rsidP="00683E47">
      <w:pPr>
        <w:spacing w:before="120" w:after="120"/>
        <w:jc w:val="center"/>
        <w:rPr>
          <w:sz w:val="28"/>
          <w:szCs w:val="28"/>
        </w:rPr>
      </w:pPr>
    </w:p>
    <w:p w:rsidR="00983ED0" w:rsidRDefault="00983ED0" w:rsidP="00683E47">
      <w:pPr>
        <w:ind w:firstLine="567"/>
        <w:jc w:val="both"/>
        <w:rPr>
          <w:sz w:val="28"/>
          <w:szCs w:val="28"/>
        </w:rPr>
        <w:sectPr w:rsidR="00983ED0" w:rsidSect="00983ED0">
          <w:pgSz w:w="16838" w:h="11906" w:orient="landscape"/>
          <w:pgMar w:top="709" w:right="1021" w:bottom="851" w:left="1021" w:header="709" w:footer="709" w:gutter="0"/>
          <w:cols w:space="708"/>
          <w:docGrid w:linePitch="360"/>
        </w:sectPr>
      </w:pPr>
    </w:p>
    <w:p w:rsidR="00683E47" w:rsidRDefault="00683E47" w:rsidP="00683E47">
      <w:pPr>
        <w:ind w:firstLine="567"/>
        <w:jc w:val="both"/>
        <w:rPr>
          <w:sz w:val="28"/>
          <w:szCs w:val="28"/>
        </w:rPr>
      </w:pPr>
    </w:p>
    <w:p w:rsidR="00683E47" w:rsidRDefault="00683E47" w:rsidP="00683E47">
      <w:pPr>
        <w:spacing w:before="120"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8.</w:t>
      </w:r>
    </w:p>
    <w:p w:rsidR="00683E47" w:rsidRPr="002E0098" w:rsidRDefault="00683E47" w:rsidP="00683E47">
      <w:pPr>
        <w:spacing w:before="120" w:after="120"/>
        <w:ind w:firstLine="567"/>
        <w:jc w:val="both"/>
        <w:rPr>
          <w:sz w:val="28"/>
          <w:szCs w:val="28"/>
        </w:rPr>
      </w:pPr>
    </w:p>
    <w:p w:rsidR="00683E47" w:rsidRPr="002E0098" w:rsidRDefault="00683E47" w:rsidP="00B506A2">
      <w:pPr>
        <w:spacing w:before="120" w:after="120"/>
        <w:ind w:firstLine="567"/>
        <w:jc w:val="both"/>
        <w:rPr>
          <w:sz w:val="28"/>
          <w:szCs w:val="28"/>
        </w:rPr>
      </w:pPr>
    </w:p>
    <w:sectPr w:rsidR="00683E47" w:rsidRPr="002E0098" w:rsidSect="00683E4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28" w:rsidRDefault="00447528" w:rsidP="00A218D9">
      <w:r>
        <w:separator/>
      </w:r>
    </w:p>
  </w:endnote>
  <w:endnote w:type="continuationSeparator" w:id="1">
    <w:p w:rsidR="00447528" w:rsidRDefault="00447528" w:rsidP="00A2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556"/>
      <w:docPartObj>
        <w:docPartGallery w:val="Page Numbers (Bottom of Page)"/>
        <w:docPartUnique/>
      </w:docPartObj>
    </w:sdtPr>
    <w:sdtContent>
      <w:p w:rsidR="00AF1781" w:rsidRDefault="00F6324D">
        <w:pPr>
          <w:pStyle w:val="ac"/>
          <w:jc w:val="center"/>
        </w:pPr>
        <w:r>
          <w:fldChar w:fldCharType="begin"/>
        </w:r>
        <w:r w:rsidR="00AF1781">
          <w:instrText xml:space="preserve"> PAGE   \* MERGEFORMAT </w:instrText>
        </w:r>
        <w:r>
          <w:fldChar w:fldCharType="separate"/>
        </w:r>
        <w:r w:rsidR="00061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781" w:rsidRDefault="00AF17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28" w:rsidRDefault="00447528" w:rsidP="00A218D9">
      <w:r>
        <w:separator/>
      </w:r>
    </w:p>
  </w:footnote>
  <w:footnote w:type="continuationSeparator" w:id="1">
    <w:p w:rsidR="00447528" w:rsidRDefault="00447528" w:rsidP="00A2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9A0"/>
    <w:multiLevelType w:val="hybridMultilevel"/>
    <w:tmpl w:val="9B66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370"/>
    <w:multiLevelType w:val="hybridMultilevel"/>
    <w:tmpl w:val="E23E1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38F"/>
    <w:multiLevelType w:val="hybridMultilevel"/>
    <w:tmpl w:val="CE121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7723"/>
    <w:multiLevelType w:val="hybridMultilevel"/>
    <w:tmpl w:val="9B66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03C1"/>
    <w:multiLevelType w:val="hybridMultilevel"/>
    <w:tmpl w:val="601E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133E"/>
    <w:multiLevelType w:val="hybridMultilevel"/>
    <w:tmpl w:val="C5D4D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1470F4C"/>
    <w:multiLevelType w:val="hybridMultilevel"/>
    <w:tmpl w:val="F58C9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40A"/>
    <w:rsid w:val="00012B58"/>
    <w:rsid w:val="00061E10"/>
    <w:rsid w:val="000824FE"/>
    <w:rsid w:val="000C17DF"/>
    <w:rsid w:val="001832D8"/>
    <w:rsid w:val="00192140"/>
    <w:rsid w:val="001979DC"/>
    <w:rsid w:val="001A0FAB"/>
    <w:rsid w:val="001F5AFF"/>
    <w:rsid w:val="002E0098"/>
    <w:rsid w:val="004152CE"/>
    <w:rsid w:val="00425D21"/>
    <w:rsid w:val="00426024"/>
    <w:rsid w:val="00447528"/>
    <w:rsid w:val="00481ED8"/>
    <w:rsid w:val="00482826"/>
    <w:rsid w:val="00530C1A"/>
    <w:rsid w:val="00537C93"/>
    <w:rsid w:val="00571166"/>
    <w:rsid w:val="005768FE"/>
    <w:rsid w:val="00582E90"/>
    <w:rsid w:val="00616DD7"/>
    <w:rsid w:val="00683E47"/>
    <w:rsid w:val="00790F7F"/>
    <w:rsid w:val="007A323A"/>
    <w:rsid w:val="007B3FA3"/>
    <w:rsid w:val="007D749D"/>
    <w:rsid w:val="00821C49"/>
    <w:rsid w:val="008C60FA"/>
    <w:rsid w:val="008E2DF2"/>
    <w:rsid w:val="008E5532"/>
    <w:rsid w:val="00983308"/>
    <w:rsid w:val="00983ED0"/>
    <w:rsid w:val="009D7B5C"/>
    <w:rsid w:val="00A10C3B"/>
    <w:rsid w:val="00A218D9"/>
    <w:rsid w:val="00A2240A"/>
    <w:rsid w:val="00AF1781"/>
    <w:rsid w:val="00B506A2"/>
    <w:rsid w:val="00B552D1"/>
    <w:rsid w:val="00B60AC0"/>
    <w:rsid w:val="00B923B4"/>
    <w:rsid w:val="00BC75E4"/>
    <w:rsid w:val="00C018A3"/>
    <w:rsid w:val="00C032BE"/>
    <w:rsid w:val="00C127A9"/>
    <w:rsid w:val="00C40BF5"/>
    <w:rsid w:val="00CB0772"/>
    <w:rsid w:val="00CE22FF"/>
    <w:rsid w:val="00E56C39"/>
    <w:rsid w:val="00E84F18"/>
    <w:rsid w:val="00F6324D"/>
    <w:rsid w:val="00F94823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224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2240A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rsid w:val="00B60AC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B60AC0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B60AC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C40BF5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A218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18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83E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969F30F39E0AEB4D5BBD9E31F4C9E8258BC3C9BB5BF4391AA03AF58DCBAAB1AD8AB7CC00D13F91DW2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9969F30F39E0AEB4D5BBD9E31F4C9E8258BC3C9BB5BF4391AA03AF58DCBAAB1AD8AB7CC00D13F91DW2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B6AE691901630F15F2C5BFCD386E374B86EB55FFE2370522DC8AE7F7FFC279225233E64DD1185jFS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72725B82865CA8F29B877FEA5CD20055F62904E6EE0CBB451E14B65E050C7782BE4CB0A4N6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2725B82865CA8F29B877FEA5CD20055F62904E6EE0CBB451E14B65E050C7782BE4CB0A9N6S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415C-2AA4-4ED6-A5A3-F4A01A13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2015-07-08T17:58:00Z</dcterms:created>
  <dcterms:modified xsi:type="dcterms:W3CDTF">2015-07-08T18:19:00Z</dcterms:modified>
</cp:coreProperties>
</file>